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16.09.2026.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AMD-26-438-rs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 xml:space="preserve">Par satiksmi Aleksandra Grīna </w:t>
              <w:br/>
              <w:t>bulvārī un Meža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741878" w:rsidRPr="006548D0" w:rsidP="00741878" w14:paraId="4BA0E46A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vērā SIA “Rīgas ūdens” un SIA “</w:t>
      </w:r>
      <w:r w:rsidRPr="006548D0">
        <w:rPr>
          <w:sz w:val="26"/>
          <w:szCs w:val="26"/>
          <w:lang w:val="lv-LV"/>
        </w:rPr>
        <w:t>Rovlan</w:t>
      </w:r>
      <w:r w:rsidRPr="006548D0">
        <w:rPr>
          <w:sz w:val="26"/>
          <w:szCs w:val="26"/>
          <w:lang w:val="lv-LV"/>
        </w:rPr>
        <w:t xml:space="preserve"> </w:t>
      </w:r>
      <w:r w:rsidRPr="006548D0">
        <w:rPr>
          <w:sz w:val="26"/>
          <w:szCs w:val="26"/>
          <w:lang w:val="lv-LV"/>
        </w:rPr>
        <w:t>Group</w:t>
      </w:r>
      <w:r w:rsidRPr="006548D0">
        <w:rPr>
          <w:sz w:val="26"/>
          <w:szCs w:val="26"/>
          <w:lang w:val="lv-LV"/>
        </w:rPr>
        <w:t>” 29.04.2026. noslēgto līgumu Nr. 2026-3.5.3-BVD-50 par “Ūdensvada tīkla atjaunošana ar sagraušanas metodi Rīgā, Aleksandra Grīna bulvārī” un SIA “</w:t>
      </w:r>
      <w:r w:rsidRPr="006548D0">
        <w:rPr>
          <w:sz w:val="26"/>
          <w:szCs w:val="26"/>
          <w:lang w:val="lv-LV"/>
        </w:rPr>
        <w:t>Rovlan</w:t>
      </w:r>
      <w:r w:rsidRPr="006548D0">
        <w:rPr>
          <w:sz w:val="26"/>
          <w:szCs w:val="26"/>
          <w:lang w:val="lv-LV"/>
        </w:rPr>
        <w:t xml:space="preserve"> </w:t>
      </w:r>
      <w:r w:rsidRPr="006548D0">
        <w:rPr>
          <w:sz w:val="26"/>
          <w:szCs w:val="26"/>
          <w:lang w:val="lv-LV"/>
        </w:rPr>
        <w:t>Group</w:t>
      </w:r>
      <w:r w:rsidRPr="006548D0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>15</w:t>
      </w:r>
      <w:r w:rsidRPr="006548D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6548D0">
        <w:rPr>
          <w:sz w:val="26"/>
          <w:szCs w:val="26"/>
          <w:lang w:val="lv-LV"/>
        </w:rPr>
        <w:t>.2026. iesniegumu Nr. 2026/0</w:t>
      </w:r>
      <w:r>
        <w:rPr>
          <w:sz w:val="26"/>
          <w:szCs w:val="26"/>
          <w:lang w:val="lv-LV"/>
        </w:rPr>
        <w:t>9</w:t>
      </w:r>
      <w:r w:rsidRPr="006548D0">
        <w:rPr>
          <w:sz w:val="26"/>
          <w:szCs w:val="26"/>
          <w:lang w:val="lv-LV"/>
        </w:rPr>
        <w:t>-</w:t>
      </w:r>
      <w:r>
        <w:rPr>
          <w:sz w:val="26"/>
          <w:szCs w:val="26"/>
          <w:lang w:val="lv-LV"/>
        </w:rPr>
        <w:t>15</w:t>
      </w:r>
      <w:r w:rsidRPr="006548D0">
        <w:rPr>
          <w:sz w:val="26"/>
          <w:szCs w:val="26"/>
          <w:lang w:val="lv-LV"/>
        </w:rPr>
        <w:t>:</w:t>
      </w:r>
    </w:p>
    <w:p w:rsidR="00741878" w:rsidRPr="006548D0" w:rsidP="00741878" w14:paraId="766781E2" w14:textId="77777777">
      <w:pPr>
        <w:ind w:firstLine="720"/>
        <w:jc w:val="both"/>
        <w:rPr>
          <w:sz w:val="26"/>
          <w:szCs w:val="26"/>
          <w:lang w:val="lv-LV"/>
        </w:rPr>
      </w:pPr>
    </w:p>
    <w:p w:rsidR="00741878" w:rsidRPr="006548D0" w:rsidP="00741878" w14:paraId="7BEEB0F6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18</w:t>
      </w:r>
      <w:r w:rsidRPr="006548D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6548D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25</w:t>
      </w:r>
      <w:r w:rsidRPr="006548D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6548D0">
        <w:rPr>
          <w:sz w:val="26"/>
          <w:szCs w:val="26"/>
          <w:lang w:val="lv-LV"/>
        </w:rPr>
        <w:t xml:space="preserve">.2026. tiks slēgta transportlīdzekļu satiksme Aleksandra Grīna bulvārī, tiks ierobežota transportlīdzekļu satiksme Meža ielā, posmā no Daugavgrīvas ielas līdz </w:t>
      </w:r>
      <w:r w:rsidRPr="006548D0">
        <w:rPr>
          <w:sz w:val="26"/>
          <w:szCs w:val="26"/>
          <w:lang w:val="lv-LV"/>
        </w:rPr>
        <w:t>Raņķa</w:t>
      </w:r>
      <w:r w:rsidRPr="006548D0">
        <w:rPr>
          <w:sz w:val="26"/>
          <w:szCs w:val="26"/>
          <w:lang w:val="lv-LV"/>
        </w:rPr>
        <w:t xml:space="preserve"> dambim, kā arī Aleksandra Grīna bulvāra un Slokas ielas krustojumā satiksme tiks regulēta ar pagaidu luksoforiem saskaņā ar satiksmes organizācijas shēmām (pielikumā).</w:t>
      </w:r>
    </w:p>
    <w:p w:rsidR="00741878" w:rsidRPr="006548D0" w:rsidP="00741878" w14:paraId="0F07C2EF" w14:textId="77777777">
      <w:pPr>
        <w:ind w:firstLine="720"/>
        <w:jc w:val="both"/>
        <w:rPr>
          <w:sz w:val="26"/>
          <w:szCs w:val="26"/>
          <w:lang w:val="lv-LV"/>
        </w:rPr>
      </w:pPr>
    </w:p>
    <w:p w:rsidR="00741878" w:rsidRPr="006548D0" w:rsidP="00741878" w14:paraId="37CDFE27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 Par darbu veikšanu ir atbildīgs SIA “</w:t>
      </w:r>
      <w:r w:rsidRPr="006548D0">
        <w:rPr>
          <w:sz w:val="26"/>
          <w:szCs w:val="26"/>
          <w:lang w:val="lv-LV"/>
        </w:rPr>
        <w:t>Rovlan</w:t>
      </w:r>
      <w:r w:rsidRPr="006548D0">
        <w:rPr>
          <w:sz w:val="26"/>
          <w:szCs w:val="26"/>
          <w:lang w:val="lv-LV"/>
        </w:rPr>
        <w:t xml:space="preserve"> </w:t>
      </w:r>
      <w:r w:rsidRPr="006548D0">
        <w:rPr>
          <w:sz w:val="26"/>
          <w:szCs w:val="26"/>
          <w:lang w:val="lv-LV"/>
        </w:rPr>
        <w:t>Group</w:t>
      </w:r>
      <w:r w:rsidRPr="006548D0">
        <w:rPr>
          <w:sz w:val="26"/>
          <w:szCs w:val="26"/>
          <w:lang w:val="lv-LV"/>
        </w:rPr>
        <w:t xml:space="preserve">” būvdarbu vadītājs Kirils </w:t>
      </w:r>
      <w:r w:rsidRPr="006548D0">
        <w:rPr>
          <w:sz w:val="26"/>
          <w:szCs w:val="26"/>
          <w:lang w:val="lv-LV"/>
        </w:rPr>
        <w:t>Papkovs</w:t>
      </w:r>
      <w:r w:rsidRPr="006548D0">
        <w:rPr>
          <w:sz w:val="26"/>
          <w:szCs w:val="26"/>
          <w:lang w:val="lv-LV"/>
        </w:rPr>
        <w:t xml:space="preserve"> (tālrunis 25444302; e-pasts: kirils.papkovs@rovlangroup.lv).</w:t>
      </w:r>
    </w:p>
    <w:p w:rsidR="00741878" w:rsidRPr="006548D0" w:rsidP="00741878" w14:paraId="749BE1E6" w14:textId="77777777">
      <w:pPr>
        <w:ind w:firstLine="720"/>
        <w:jc w:val="both"/>
        <w:rPr>
          <w:sz w:val="26"/>
          <w:szCs w:val="26"/>
          <w:lang w:val="lv-LV"/>
        </w:rPr>
      </w:pPr>
    </w:p>
    <w:p w:rsidR="00741878" w:rsidRPr="006548D0" w:rsidP="00741878" w14:paraId="1B363C8D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4. SIA “</w:t>
      </w:r>
      <w:r w:rsidRPr="006548D0">
        <w:rPr>
          <w:sz w:val="26"/>
          <w:szCs w:val="26"/>
          <w:lang w:val="lv-LV"/>
        </w:rPr>
        <w:t>Rovlan</w:t>
      </w:r>
      <w:r w:rsidRPr="006548D0">
        <w:rPr>
          <w:sz w:val="26"/>
          <w:szCs w:val="26"/>
          <w:lang w:val="lv-LV"/>
        </w:rPr>
        <w:t xml:space="preserve"> </w:t>
      </w:r>
      <w:r w:rsidRPr="006548D0">
        <w:rPr>
          <w:sz w:val="26"/>
          <w:szCs w:val="26"/>
          <w:lang w:val="lv-LV"/>
        </w:rPr>
        <w:t>Group</w:t>
      </w:r>
      <w:r w:rsidRPr="006548D0">
        <w:rPr>
          <w:sz w:val="26"/>
          <w:szCs w:val="26"/>
          <w:lang w:val="lv-LV"/>
        </w:rPr>
        <w:t xml:space="preserve">” no </w:t>
      </w:r>
      <w:r>
        <w:rPr>
          <w:sz w:val="26"/>
          <w:szCs w:val="26"/>
          <w:lang w:val="lv-LV"/>
        </w:rPr>
        <w:t>18</w:t>
      </w:r>
      <w:r w:rsidRPr="006548D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6548D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25</w:t>
      </w:r>
      <w:r w:rsidRPr="006548D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6548D0">
        <w:rPr>
          <w:sz w:val="26"/>
          <w:szCs w:val="26"/>
          <w:lang w:val="lv-LV"/>
        </w:rPr>
        <w:t>.2026. Aleksandra Grīna bulvārī un Mežā ielā, Rīgā nodrošināt:</w:t>
      </w:r>
    </w:p>
    <w:p w:rsidR="00741878" w:rsidRPr="006548D0" w:rsidP="00741878" w14:paraId="0ABDBAC7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741878" w:rsidRPr="006548D0" w:rsidP="00741878" w14:paraId="2BB317B2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3.2. šā rīkojuma 1. punktā noteikto termiņu ievērošanu;</w:t>
      </w:r>
    </w:p>
    <w:p w:rsidR="00741878" w:rsidRPr="006548D0" w:rsidP="00741878" w14:paraId="10A0D25F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741878" w:rsidRPr="006548D0" w:rsidP="00741878" w14:paraId="04B33DAA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3.4. operatīvā transporta satiksmi;</w:t>
      </w:r>
    </w:p>
    <w:p w:rsidR="00741878" w:rsidRPr="006548D0" w:rsidP="00741878" w14:paraId="6B514A3E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3.5. darbu izpildi objektā “Ūdensvada tīkla atjaunošana ar sagraušanas metodi Rīgā, Aleksandra Grīna bulvārī” (līgums Nr. 2026-3.5.3-BVD-50);</w:t>
      </w:r>
    </w:p>
    <w:p w:rsidR="00741878" w:rsidRPr="006548D0" w:rsidP="00741878" w14:paraId="289A222A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3.6. sabiedriskā transporta satiksmi.</w:t>
      </w:r>
    </w:p>
    <w:p w:rsidR="00741878" w:rsidRPr="006548D0" w:rsidP="00741878" w14:paraId="3C1D5FA1" w14:textId="77777777">
      <w:pPr>
        <w:ind w:firstLine="720"/>
        <w:jc w:val="both"/>
        <w:rPr>
          <w:sz w:val="26"/>
          <w:szCs w:val="26"/>
          <w:lang w:val="lv-LV"/>
        </w:rPr>
      </w:pPr>
    </w:p>
    <w:p w:rsidR="00741878" w:rsidRPr="006548D0" w:rsidP="00741878" w14:paraId="4DEA6A12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4. Transportlīdzekļu satiksmi Aleksandra Grīna bulvārī un Meža ielā, Rīgā var atjaunot pirms rīkojumā minētā laika, ja darbi tiek pabeigti ātrāk.</w:t>
      </w:r>
    </w:p>
    <w:p w:rsidR="00741878" w:rsidRPr="006548D0" w:rsidP="00741878" w14:paraId="34F4126D" w14:textId="77777777">
      <w:pPr>
        <w:ind w:firstLine="720"/>
        <w:jc w:val="both"/>
        <w:rPr>
          <w:sz w:val="26"/>
          <w:szCs w:val="26"/>
          <w:lang w:val="lv-LV"/>
        </w:rPr>
      </w:pPr>
    </w:p>
    <w:p w:rsidR="00741878" w:rsidRPr="006548D0" w:rsidP="00741878" w14:paraId="1273A9EE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741878" w:rsidRPr="006548D0" w:rsidP="00741878" w14:paraId="7A4ACA20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5.1. nodrošināt informācijas par izmaiņām transportlīdzekļu satiksmē Aleksandra Grīna bulvārī un Meža ielā, Rīgā publiskošanu Rīgas valstspilsētas pašvaldības komunikācijas kanālu resursos;</w:t>
      </w:r>
    </w:p>
    <w:p w:rsidR="00741878" w:rsidRPr="00A612C8" w:rsidP="00741878" w14:paraId="22393672" w14:textId="77777777">
      <w:pPr>
        <w:ind w:firstLine="720"/>
        <w:jc w:val="both"/>
        <w:rPr>
          <w:sz w:val="26"/>
          <w:szCs w:val="26"/>
          <w:lang w:val="lv-LV"/>
        </w:rPr>
      </w:pPr>
      <w:r w:rsidRPr="006548D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741878" w:rsidRPr="00A612C8" w:rsidP="00741878" w14:paraId="07EA80F8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63740B6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  <w:p w:rsidR="00FD2DB4" w:rsidRPr="00A612C8" w:rsidP="007750F4" w14:paraId="2269BA93" w14:textId="1897DA22">
            <w:pPr>
              <w:rPr>
                <w:sz w:val="26"/>
                <w:szCs w:val="26"/>
                <w:lang w:val="lv-LV"/>
              </w:rPr>
            </w:pP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548D0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41878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52D5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72BA6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2022</Words>
  <Characters>1153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Aleksandra Grīna bulvārī un Meža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16.09.2026.</vt:lpwstr>
  </property>
  <property fmtid="{D5CDD505-2E9C-101B-9397-08002B2CF9AE}" pid="24" name="REG_NUMURS">
    <vt:lpwstr>AMD-26-438-rs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