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5E7B" w14:textId="77777777" w:rsidR="008A6A55" w:rsidRPr="008A6A55" w:rsidRDefault="00BC64DE" w:rsidP="008A6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6A55">
        <w:rPr>
          <w:rFonts w:ascii="Times New Roman" w:hAnsi="Times New Roman" w:cs="Times New Roman"/>
          <w:b/>
          <w:bCs/>
          <w:sz w:val="26"/>
          <w:szCs w:val="26"/>
        </w:rPr>
        <w:t>Paskaidrojuma raksts</w:t>
      </w:r>
    </w:p>
    <w:p w14:paraId="4089C9EF" w14:textId="3D2EAA48" w:rsidR="008A6A55" w:rsidRPr="008A6A55" w:rsidRDefault="008A6A55" w:rsidP="008A6A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6A55">
        <w:rPr>
          <w:rFonts w:ascii="Times New Roman" w:hAnsi="Times New Roman" w:cs="Times New Roman"/>
          <w:b/>
          <w:bCs/>
          <w:sz w:val="26"/>
          <w:szCs w:val="26"/>
        </w:rPr>
        <w:t xml:space="preserve">Rīgas domes 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__________</w:t>
      </w:r>
      <w:r w:rsidRPr="008A6A55">
        <w:rPr>
          <w:rFonts w:ascii="Times New Roman" w:hAnsi="Times New Roman" w:cs="Times New Roman"/>
          <w:b/>
          <w:bCs/>
          <w:sz w:val="26"/>
          <w:szCs w:val="26"/>
        </w:rPr>
        <w:t xml:space="preserve"> saistošajiem noteikumiem 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</w:t>
      </w:r>
    </w:p>
    <w:p w14:paraId="6118AF2F" w14:textId="5086C766" w:rsidR="008A6A55" w:rsidRPr="008A6A55" w:rsidRDefault="00BC64DE" w:rsidP="000C6DA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6A55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A6A55" w:rsidRPr="008A6A55">
        <w:rPr>
          <w:rFonts w:ascii="Times New Roman" w:hAnsi="Times New Roman" w:cs="Times New Roman"/>
          <w:b/>
          <w:bCs/>
          <w:sz w:val="26"/>
          <w:szCs w:val="26"/>
        </w:rPr>
        <w:t xml:space="preserve">Grozījumi Rīgas domes 2024. gada 20. novembra saistošajos noteikumos Nr. RD-24-308-sn “Kultūras un atpūtas parka "Mežaparks" daļas, ko aizņem </w:t>
      </w:r>
      <w:proofErr w:type="spellStart"/>
      <w:r w:rsidR="008A6A55" w:rsidRPr="008A6A55">
        <w:rPr>
          <w:rFonts w:ascii="Times New Roman" w:hAnsi="Times New Roman" w:cs="Times New Roman"/>
          <w:b/>
          <w:bCs/>
          <w:sz w:val="26"/>
          <w:szCs w:val="26"/>
        </w:rPr>
        <w:t>mežaparks</w:t>
      </w:r>
      <w:proofErr w:type="spellEnd"/>
      <w:r w:rsidR="008A6A55" w:rsidRPr="008A6A55">
        <w:rPr>
          <w:rFonts w:ascii="Times New Roman" w:hAnsi="Times New Roman" w:cs="Times New Roman"/>
          <w:b/>
          <w:bCs/>
          <w:sz w:val="26"/>
          <w:szCs w:val="26"/>
        </w:rPr>
        <w:t>, apsaimniekošanas un aizsardzības saistošie noteikumi”</w:t>
      </w:r>
    </w:p>
    <w:tbl>
      <w:tblPr>
        <w:tblW w:w="538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23"/>
      </w:tblGrid>
      <w:tr w:rsidR="00BC64DE" w:rsidRPr="00BC64DE" w14:paraId="35C2AF61" w14:textId="77777777" w:rsidTr="000C6DA5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D0F335" w14:textId="77777777" w:rsidR="008A6A55" w:rsidRPr="008A6A55" w:rsidRDefault="008A6A55" w:rsidP="008A6A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</w:pPr>
            <w:r w:rsidRPr="008A6A5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1. Mērķi un nepieciešamības pamatojums, tostarp raksturojot iespējamās alternatīvas, kas neparedz tiesiskā regulējuma izstrādi</w:t>
            </w:r>
          </w:p>
          <w:p w14:paraId="39FD4398" w14:textId="3292193E" w:rsidR="008A6A55" w:rsidRDefault="008A6A55" w:rsidP="008A6A55">
            <w:pPr>
              <w:shd w:val="clear" w:color="auto" w:fill="FFFFFF"/>
              <w:ind w:firstLine="741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</w:pPr>
            <w:r w:rsidRPr="008A6A5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Saistošie noteikumi “</w:t>
            </w:r>
            <w:r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Grozījumi Rīgas domes 2024. gada 20. novembra saistošajos noteikumos Nr. RD-24-308-sn “Kultūras un atpūtas parka "Mežaparks" daļas, ko aizņem mežaparks, apsaimniekošanas un aizsardzības saistošie noteikumi”</w:t>
            </w:r>
            <w:r w:rsidRPr="008A6A5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” (turpmāk – saistošie noteikumi) paredz </w:t>
            </w:r>
            <w:r w:rsidR="005D3873"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iespēju </w:t>
            </w:r>
            <w:r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kultūras </w:t>
            </w:r>
            <w:r w:rsidR="005D3873"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Mežaparka teritorijā esošās Pāvu ielas deklerētajiem iedzīvotājiem iespēju noteiktos laikos pārvietoties ar sav</w:t>
            </w:r>
            <w:r w:rsidR="009122BC"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ie</w:t>
            </w:r>
            <w:r w:rsidR="005D3873"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m transporta līdzekļiem pa Atpūtas alejas braucamo daļu, tādejādi atvieglojot bērnu nogādāšanu mācību iestādēs un nokļūšanu darbā.</w:t>
            </w:r>
            <w:r w:rsidR="0023564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Papildus</w:t>
            </w:r>
            <w:r w:rsidR="00F628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paredz</w:t>
            </w:r>
            <w:r w:rsidR="000C6DA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ot</w:t>
            </w:r>
            <w:r w:rsidR="00F628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</w:t>
            </w:r>
            <w:r w:rsidR="000C6DA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iespēju</w:t>
            </w:r>
            <w:r w:rsidR="00F628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noteikt</w:t>
            </w:r>
            <w:r w:rsidR="000C6DA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ā</w:t>
            </w:r>
            <w:r w:rsidR="00F628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laika posm</w:t>
            </w:r>
            <w:r w:rsidR="000C6DA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ā</w:t>
            </w:r>
            <w:r w:rsidR="00F628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Rīgas Nacionālā Zooloģiskā dārza piegādes transportam izmantot Atpūtas aleju</w:t>
            </w:r>
            <w:r w:rsidR="000C6DA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,</w:t>
            </w:r>
            <w:r w:rsidR="00F628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lai piekļūtu iebraukšanas punktam Rīgas Nacionālā Zooloģiskā dārza teritorijā no Pāvu ielas puses.</w:t>
            </w:r>
          </w:p>
          <w:p w14:paraId="52663316" w14:textId="2601673A" w:rsidR="00BC64DE" w:rsidRPr="002E7408" w:rsidRDefault="005D3873" w:rsidP="003D5602">
            <w:pPr>
              <w:shd w:val="clear" w:color="auto" w:fill="FFFFFF"/>
              <w:ind w:firstLine="741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</w:pPr>
            <w:r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Ar saistošajiem noteikumiem tiek aktualizēt</w:t>
            </w:r>
            <w:r w:rsidR="000E4C84"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i arī Rīgas domes 20.11.2024</w:t>
            </w:r>
            <w:r w:rsidR="000C6DA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.</w:t>
            </w:r>
            <w:r w:rsidR="000E4C84"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</w:t>
            </w:r>
            <w:r w:rsidR="000C6DA5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saistošie noteikumi</w:t>
            </w:r>
            <w:r w:rsidR="000E4C84"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Nr. RD-24-308-sn “Kultūras un atpūtas parka "Mežaparks" daļas, ko aizņem mežaparks, apsaimniekošanas un aizsardzības saistošie noteikumi” </w:t>
            </w:r>
            <w:r w:rsidR="000E4C84" w:rsidRPr="004F054F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pielikumi, pamatojoties uz</w:t>
            </w:r>
            <w:r w:rsidRPr="004F054F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izmaiņ</w:t>
            </w:r>
            <w:r w:rsidR="000E4C84" w:rsidRPr="004F054F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ām</w:t>
            </w:r>
            <w:r w:rsidRPr="004F054F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ielu nosaukumos</w:t>
            </w:r>
            <w:r w:rsidR="00E66023" w:rsidRPr="004F054F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saskaņā ar Rīgas domes 16.04.2025</w:t>
            </w:r>
            <w:r w:rsidR="000C6DA5" w:rsidRPr="004F054F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.</w:t>
            </w:r>
            <w:r w:rsidR="00E66023" w:rsidRPr="004F054F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lēmumu Nr. RD-25-4558-lē</w:t>
            </w:r>
            <w:r w:rsidR="000E4C84" w:rsidRPr="004F054F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</w:t>
            </w:r>
            <w:r w:rsidR="00E66023" w:rsidRPr="004F054F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“Par Ostas prospekta posma pārdēvēšanu par Lūcijas Garūtas aleju un grozījumu Rīgas domes 26.03.2025. lēmumā Nr. RD-25-4462-lē “Par Rīgas adresācijas objektu sarakstu apstiprināšanu</w:t>
            </w:r>
            <w:r w:rsidR="00E66023" w:rsidRPr="002E7408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>”.</w:t>
            </w:r>
            <w:r w:rsidR="003D5602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0"/>
                <w:sz w:val="26"/>
                <w:szCs w:val="26"/>
                <w:lang w:eastAsia="lv-LV"/>
                <w14:ligatures w14:val="none"/>
              </w:rPr>
              <w:t xml:space="preserve"> Papildus tiek precizēta kārtība kādā suņi drīkst atrasties Mežaparka teritorijā.</w:t>
            </w:r>
          </w:p>
        </w:tc>
      </w:tr>
      <w:tr w:rsidR="00BC64DE" w:rsidRPr="00BC64DE" w14:paraId="59B2AAA7" w14:textId="77777777" w:rsidTr="000C6DA5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446C4A" w14:textId="77777777" w:rsidR="009122BC" w:rsidRPr="002E7408" w:rsidRDefault="009122BC" w:rsidP="00BC64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4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 Fiskālā ietekme uz pašvaldības budžetu, iekļaujot attiecīgus aprēķinus </w:t>
            </w:r>
          </w:p>
          <w:p w14:paraId="068C9166" w14:textId="7BD79C83" w:rsidR="00BC64DE" w:rsidRPr="002E7408" w:rsidRDefault="009122BC" w:rsidP="000C6D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408">
              <w:rPr>
                <w:rFonts w:ascii="Times New Roman" w:hAnsi="Times New Roman" w:cs="Times New Roman"/>
                <w:sz w:val="26"/>
                <w:szCs w:val="26"/>
              </w:rPr>
              <w:t>Saistošo noteikumu izpilde pašvaldības budžetu neietekmē</w:t>
            </w:r>
            <w:r w:rsidR="00796D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E7408">
              <w:rPr>
                <w:rFonts w:ascii="Times New Roman" w:hAnsi="Times New Roman" w:cs="Times New Roman"/>
                <w:sz w:val="26"/>
                <w:szCs w:val="26"/>
              </w:rPr>
              <w:t xml:space="preserve"> Saistošo noteikumu izpildes nodrošināšanai nav nepieciešama jaunu institūciju izveide vai jaunu darba vietu veidošana esošo institūciju kompetences paplašināšanai.</w:t>
            </w:r>
          </w:p>
        </w:tc>
      </w:tr>
      <w:tr w:rsidR="00BC64DE" w:rsidRPr="00BC64DE" w14:paraId="77AD7E4B" w14:textId="77777777" w:rsidTr="000C6DA5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413F27" w14:textId="77777777" w:rsidR="009122BC" w:rsidRPr="00235645" w:rsidRDefault="009122BC" w:rsidP="00796D1E">
            <w:pPr>
              <w:pStyle w:val="Paraststmeklis"/>
              <w:shd w:val="clear" w:color="auto" w:fill="FFFFFF"/>
              <w:spacing w:after="0" w:afterAutospacing="0" w:line="293" w:lineRule="atLeast"/>
              <w:jc w:val="both"/>
              <w:rPr>
                <w:b/>
                <w:bCs/>
                <w:sz w:val="26"/>
                <w:szCs w:val="26"/>
              </w:rPr>
            </w:pPr>
            <w:r w:rsidRPr="00235645">
              <w:rPr>
                <w:b/>
                <w:bCs/>
                <w:sz w:val="26"/>
                <w:szCs w:val="26"/>
              </w:rPr>
              <w:t>3. Sociālā ietekme, ietekme uz vidi, iedzīvotāju veselību, uzņēmējdarbības vidi pašvaldības teritorijā, kā arī plānotā regulējuma ietekme uz konkurenci (aktuālā situācija, prognozes tirgū un atbilstība brīvai un godīgai konkurencei)</w:t>
            </w:r>
          </w:p>
          <w:p w14:paraId="0520C899" w14:textId="5C422842" w:rsidR="009122BC" w:rsidRPr="00235645" w:rsidRDefault="009122BC" w:rsidP="00796D1E">
            <w:pPr>
              <w:pStyle w:val="Paraststmeklis"/>
              <w:shd w:val="clear" w:color="auto" w:fill="FFFFFF"/>
              <w:spacing w:after="0" w:afterAutospacing="0" w:line="293" w:lineRule="atLeast"/>
              <w:jc w:val="both"/>
              <w:rPr>
                <w:sz w:val="26"/>
                <w:szCs w:val="26"/>
              </w:rPr>
            </w:pPr>
            <w:r w:rsidRPr="00235645">
              <w:rPr>
                <w:b/>
                <w:bCs/>
                <w:sz w:val="26"/>
                <w:szCs w:val="26"/>
              </w:rPr>
              <w:t>Sociālā ietekme</w:t>
            </w:r>
            <w:r w:rsidRPr="00235645">
              <w:rPr>
                <w:sz w:val="26"/>
                <w:szCs w:val="26"/>
              </w:rPr>
              <w:t xml:space="preserve">. </w:t>
            </w:r>
            <w:r w:rsidR="00D27108" w:rsidRPr="00235645">
              <w:rPr>
                <w:sz w:val="26"/>
                <w:szCs w:val="26"/>
              </w:rPr>
              <w:t xml:space="preserve"> </w:t>
            </w:r>
            <w:r w:rsidR="004608EF" w:rsidRPr="00235645">
              <w:rPr>
                <w:sz w:val="26"/>
                <w:szCs w:val="26"/>
              </w:rPr>
              <w:t>Paredzams, ka i</w:t>
            </w:r>
            <w:r w:rsidR="00D27108" w:rsidRPr="00235645">
              <w:rPr>
                <w:sz w:val="26"/>
                <w:szCs w:val="26"/>
              </w:rPr>
              <w:t xml:space="preserve">zmaiņas transporta kustības organizēšanā </w:t>
            </w:r>
            <w:r w:rsidR="004E3C0E" w:rsidRPr="00235645">
              <w:rPr>
                <w:sz w:val="26"/>
                <w:szCs w:val="26"/>
              </w:rPr>
              <w:t>ievērojami atvieglo</w:t>
            </w:r>
            <w:r w:rsidR="004608EF" w:rsidRPr="00235645">
              <w:rPr>
                <w:sz w:val="26"/>
                <w:szCs w:val="26"/>
              </w:rPr>
              <w:t>s</w:t>
            </w:r>
            <w:r w:rsidR="004E3C0E" w:rsidRPr="00235645">
              <w:rPr>
                <w:sz w:val="26"/>
                <w:szCs w:val="26"/>
              </w:rPr>
              <w:t xml:space="preserve"> Pāvu ielas iedzīvotāju ikdienas </w:t>
            </w:r>
            <w:r w:rsidR="004608EF" w:rsidRPr="00235645">
              <w:rPr>
                <w:sz w:val="26"/>
                <w:szCs w:val="26"/>
              </w:rPr>
              <w:t>pārvietošanos, dodot iespēju iepriekš strikti atrunātos laikos esošā 3</w:t>
            </w:r>
            <w:r w:rsidR="00796D1E">
              <w:rPr>
                <w:sz w:val="26"/>
                <w:szCs w:val="26"/>
              </w:rPr>
              <w:t xml:space="preserve"> </w:t>
            </w:r>
            <w:r w:rsidR="004608EF" w:rsidRPr="00235645">
              <w:rPr>
                <w:sz w:val="26"/>
                <w:szCs w:val="26"/>
              </w:rPr>
              <w:t>km garā maršruta vietā izmantot aptuveni 300</w:t>
            </w:r>
            <w:r w:rsidR="00796D1E">
              <w:rPr>
                <w:sz w:val="26"/>
                <w:szCs w:val="26"/>
              </w:rPr>
              <w:t xml:space="preserve"> </w:t>
            </w:r>
            <w:r w:rsidR="004608EF" w:rsidRPr="00235645">
              <w:rPr>
                <w:sz w:val="26"/>
                <w:szCs w:val="26"/>
              </w:rPr>
              <w:t xml:space="preserve">m garo maršrutu. </w:t>
            </w:r>
            <w:r w:rsidR="004608EF" w:rsidRPr="00041214">
              <w:rPr>
                <w:sz w:val="26"/>
                <w:szCs w:val="26"/>
              </w:rPr>
              <w:t xml:space="preserve">Tajā pat laikā uzsvars tiks saglabāts uz </w:t>
            </w:r>
            <w:r w:rsidRPr="00041214">
              <w:rPr>
                <w:sz w:val="26"/>
                <w:szCs w:val="26"/>
              </w:rPr>
              <w:t xml:space="preserve">Mežaparka estētisko, ainavisko, ekoloģisko, vides, kultūrvēsturisko, izglītojošo, aktīvās atpūtas un </w:t>
            </w:r>
            <w:r w:rsidRPr="00041214">
              <w:rPr>
                <w:sz w:val="26"/>
                <w:szCs w:val="26"/>
              </w:rPr>
              <w:lastRenderedPageBreak/>
              <w:t>rekreācijas vērtību saglabāšan</w:t>
            </w:r>
            <w:r w:rsidR="004608EF" w:rsidRPr="00041214">
              <w:rPr>
                <w:sz w:val="26"/>
                <w:szCs w:val="26"/>
              </w:rPr>
              <w:t>u</w:t>
            </w:r>
            <w:r w:rsidRPr="00041214">
              <w:rPr>
                <w:sz w:val="26"/>
                <w:szCs w:val="26"/>
              </w:rPr>
              <w:t xml:space="preserve"> un uzturēšan</w:t>
            </w:r>
            <w:r w:rsidR="004608EF" w:rsidRPr="00041214">
              <w:rPr>
                <w:sz w:val="26"/>
                <w:szCs w:val="26"/>
              </w:rPr>
              <w:t xml:space="preserve">u, </w:t>
            </w:r>
            <w:r w:rsidRPr="00041214">
              <w:rPr>
                <w:sz w:val="26"/>
                <w:szCs w:val="26"/>
              </w:rPr>
              <w:t>apmierinot nepieciešamību pēc kultūras, dabas un</w:t>
            </w:r>
            <w:r w:rsidR="004608EF" w:rsidRPr="00041214">
              <w:rPr>
                <w:sz w:val="26"/>
                <w:szCs w:val="26"/>
              </w:rPr>
              <w:t xml:space="preserve"> drošas</w:t>
            </w:r>
            <w:r w:rsidRPr="00041214">
              <w:rPr>
                <w:sz w:val="26"/>
                <w:szCs w:val="26"/>
              </w:rPr>
              <w:t xml:space="preserve"> rekreācijas.</w:t>
            </w:r>
          </w:p>
          <w:p w14:paraId="6D16769F" w14:textId="1976ED19" w:rsidR="008A1E28" w:rsidRPr="00235645" w:rsidRDefault="009122BC" w:rsidP="00796D1E">
            <w:pPr>
              <w:pStyle w:val="Paraststmeklis"/>
              <w:shd w:val="clear" w:color="auto" w:fill="FFFFFF"/>
              <w:spacing w:after="0" w:afterAutospacing="0" w:line="293" w:lineRule="atLeast"/>
              <w:jc w:val="both"/>
              <w:rPr>
                <w:sz w:val="26"/>
                <w:szCs w:val="26"/>
              </w:rPr>
            </w:pPr>
            <w:r w:rsidRPr="00235645">
              <w:rPr>
                <w:b/>
                <w:bCs/>
                <w:sz w:val="26"/>
                <w:szCs w:val="26"/>
              </w:rPr>
              <w:t>Ietekme uz vidi</w:t>
            </w:r>
            <w:r w:rsidRPr="00235645">
              <w:rPr>
                <w:sz w:val="26"/>
                <w:szCs w:val="26"/>
              </w:rPr>
              <w:t xml:space="preserve">. </w:t>
            </w:r>
            <w:r w:rsidR="008A1E28" w:rsidRPr="00235645">
              <w:rPr>
                <w:sz w:val="26"/>
                <w:szCs w:val="26"/>
              </w:rPr>
              <w:t>Nodrošinot iespēju Pāvu ielas iedzīvotājiem rīta stundās pārvietoties ar saviem transporta līdzekļiem pa Atpūtas aleju, ievērojami samazinās</w:t>
            </w:r>
            <w:r w:rsidR="00041214">
              <w:rPr>
                <w:sz w:val="26"/>
                <w:szCs w:val="26"/>
              </w:rPr>
              <w:t>ies</w:t>
            </w:r>
            <w:r w:rsidR="008A1E28" w:rsidRPr="00235645">
              <w:rPr>
                <w:sz w:val="26"/>
                <w:szCs w:val="26"/>
              </w:rPr>
              <w:t xml:space="preserve"> ceļ</w:t>
            </w:r>
            <w:r w:rsidR="00041214">
              <w:rPr>
                <w:sz w:val="26"/>
                <w:szCs w:val="26"/>
              </w:rPr>
              <w:t>ā</w:t>
            </w:r>
            <w:r w:rsidR="008A1E28" w:rsidRPr="00235645">
              <w:rPr>
                <w:sz w:val="26"/>
                <w:szCs w:val="26"/>
              </w:rPr>
              <w:t xml:space="preserve"> pavadīt</w:t>
            </w:r>
            <w:r w:rsidR="00041214">
              <w:rPr>
                <w:sz w:val="26"/>
                <w:szCs w:val="26"/>
              </w:rPr>
              <w:t>ais</w:t>
            </w:r>
            <w:r w:rsidR="008A1E28" w:rsidRPr="00235645">
              <w:rPr>
                <w:sz w:val="26"/>
                <w:szCs w:val="26"/>
              </w:rPr>
              <w:t xml:space="preserve"> laik</w:t>
            </w:r>
            <w:r w:rsidR="00041214">
              <w:rPr>
                <w:sz w:val="26"/>
                <w:szCs w:val="26"/>
              </w:rPr>
              <w:t>s</w:t>
            </w:r>
            <w:r w:rsidR="008A1E28" w:rsidRPr="00235645">
              <w:rPr>
                <w:sz w:val="26"/>
                <w:szCs w:val="26"/>
              </w:rPr>
              <w:t xml:space="preserve">, tādejādi samazinot arī Mežaparka teritorijā radītā trokšņa un izplūdes gāžu radītā piesārņojuma apjomu. </w:t>
            </w:r>
            <w:r w:rsidR="004E3C0E" w:rsidRPr="00235645">
              <w:rPr>
                <w:sz w:val="26"/>
                <w:szCs w:val="26"/>
              </w:rPr>
              <w:t xml:space="preserve">Ņemot vērā šī maršruta </w:t>
            </w:r>
            <w:r w:rsidR="008A1E28" w:rsidRPr="00235645">
              <w:rPr>
                <w:sz w:val="26"/>
                <w:szCs w:val="26"/>
              </w:rPr>
              <w:t>plānot</w:t>
            </w:r>
            <w:r w:rsidR="004E3C0E" w:rsidRPr="00235645">
              <w:rPr>
                <w:sz w:val="26"/>
                <w:szCs w:val="26"/>
              </w:rPr>
              <w:t>o</w:t>
            </w:r>
            <w:r w:rsidR="008A1E28" w:rsidRPr="00235645">
              <w:rPr>
                <w:sz w:val="26"/>
                <w:szCs w:val="26"/>
              </w:rPr>
              <w:t xml:space="preserve"> ierobežot</w:t>
            </w:r>
            <w:r w:rsidR="004E3C0E" w:rsidRPr="00235645">
              <w:rPr>
                <w:sz w:val="26"/>
                <w:szCs w:val="26"/>
              </w:rPr>
              <w:t>o</w:t>
            </w:r>
            <w:r w:rsidR="008A1E28" w:rsidRPr="00235645">
              <w:rPr>
                <w:sz w:val="26"/>
                <w:szCs w:val="26"/>
              </w:rPr>
              <w:t xml:space="preserve"> izmantošan</w:t>
            </w:r>
            <w:r w:rsidR="004E3C0E" w:rsidRPr="00235645">
              <w:rPr>
                <w:sz w:val="26"/>
                <w:szCs w:val="26"/>
              </w:rPr>
              <w:t>u</w:t>
            </w:r>
            <w:r w:rsidR="008A1E28" w:rsidRPr="00235645">
              <w:rPr>
                <w:sz w:val="26"/>
                <w:szCs w:val="26"/>
              </w:rPr>
              <w:t>, nav paredzams</w:t>
            </w:r>
            <w:r w:rsidR="004E3C0E" w:rsidRPr="00235645">
              <w:rPr>
                <w:sz w:val="26"/>
                <w:szCs w:val="26"/>
              </w:rPr>
              <w:t>,</w:t>
            </w:r>
            <w:r w:rsidR="008A1E28" w:rsidRPr="00235645">
              <w:rPr>
                <w:sz w:val="26"/>
                <w:szCs w:val="26"/>
              </w:rPr>
              <w:t xml:space="preserve"> ka </w:t>
            </w:r>
            <w:r w:rsidR="004E3C0E" w:rsidRPr="00235645">
              <w:rPr>
                <w:sz w:val="26"/>
                <w:szCs w:val="26"/>
              </w:rPr>
              <w:t>tas atstās būtiskas negatīvas sekas uz Mežaparka esošajām dabas vērtībām.</w:t>
            </w:r>
          </w:p>
          <w:p w14:paraId="34E536CC" w14:textId="322754DA" w:rsidR="004608EF" w:rsidRPr="00235645" w:rsidRDefault="009122BC" w:rsidP="00796D1E">
            <w:pPr>
              <w:pStyle w:val="Paraststmeklis"/>
              <w:shd w:val="clear" w:color="auto" w:fill="FFFFFF"/>
              <w:spacing w:after="0" w:afterAutospacing="0" w:line="293" w:lineRule="atLeast"/>
              <w:jc w:val="both"/>
              <w:rPr>
                <w:sz w:val="26"/>
                <w:szCs w:val="26"/>
              </w:rPr>
            </w:pPr>
            <w:r w:rsidRPr="00235645">
              <w:rPr>
                <w:b/>
                <w:bCs/>
                <w:sz w:val="26"/>
                <w:szCs w:val="26"/>
              </w:rPr>
              <w:t>Ietekme uz iedzīvotāju veselību</w:t>
            </w:r>
            <w:r w:rsidRPr="00235645">
              <w:rPr>
                <w:sz w:val="26"/>
                <w:szCs w:val="26"/>
              </w:rPr>
              <w:t xml:space="preserve">. </w:t>
            </w:r>
            <w:r w:rsidR="004608EF" w:rsidRPr="00235645">
              <w:rPr>
                <w:sz w:val="26"/>
                <w:szCs w:val="26"/>
              </w:rPr>
              <w:t>Saistošie noteikumi tieši neietekmēs iedzīvotāju veselību.</w:t>
            </w:r>
          </w:p>
          <w:p w14:paraId="22C09D31" w14:textId="0A972D59" w:rsidR="009122BC" w:rsidRPr="00235645" w:rsidRDefault="009122BC" w:rsidP="00796D1E">
            <w:pPr>
              <w:pStyle w:val="Paraststmeklis"/>
              <w:shd w:val="clear" w:color="auto" w:fill="FFFFFF"/>
              <w:spacing w:after="0" w:afterAutospacing="0" w:line="293" w:lineRule="atLeast"/>
              <w:jc w:val="both"/>
              <w:rPr>
                <w:sz w:val="26"/>
                <w:szCs w:val="26"/>
              </w:rPr>
            </w:pPr>
            <w:r w:rsidRPr="00235645">
              <w:rPr>
                <w:b/>
                <w:bCs/>
                <w:sz w:val="26"/>
                <w:szCs w:val="26"/>
              </w:rPr>
              <w:t>Ietekme uz uzņēmējdarbības vidi un konkurenci</w:t>
            </w:r>
            <w:r w:rsidRPr="00235645">
              <w:rPr>
                <w:sz w:val="26"/>
                <w:szCs w:val="26"/>
              </w:rPr>
              <w:t>. Saistoš</w:t>
            </w:r>
            <w:r w:rsidR="004608EF" w:rsidRPr="00235645">
              <w:rPr>
                <w:sz w:val="26"/>
                <w:szCs w:val="26"/>
              </w:rPr>
              <w:t>ie</w:t>
            </w:r>
            <w:r w:rsidRPr="00235645">
              <w:rPr>
                <w:sz w:val="26"/>
                <w:szCs w:val="26"/>
              </w:rPr>
              <w:t xml:space="preserve"> noteikum</w:t>
            </w:r>
            <w:r w:rsidR="004608EF" w:rsidRPr="00235645">
              <w:rPr>
                <w:sz w:val="26"/>
                <w:szCs w:val="26"/>
              </w:rPr>
              <w:t xml:space="preserve">i </w:t>
            </w:r>
            <w:r w:rsidRPr="00235645">
              <w:rPr>
                <w:sz w:val="26"/>
                <w:szCs w:val="26"/>
              </w:rPr>
              <w:t xml:space="preserve"> tieši neietekmēs uzņēmējdarbības vidi un konkurenci</w:t>
            </w:r>
          </w:p>
          <w:p w14:paraId="44DD4504" w14:textId="2813160A" w:rsidR="00BC64DE" w:rsidRPr="00235645" w:rsidRDefault="00BC64DE" w:rsidP="00796D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64DE" w:rsidRPr="00BC64DE" w14:paraId="41E91896" w14:textId="77777777" w:rsidTr="000C6DA5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D880EC" w14:textId="77777777" w:rsidR="00DB0588" w:rsidRPr="00235645" w:rsidRDefault="00DB0588" w:rsidP="00796D1E">
            <w:pPr>
              <w:pStyle w:val="Paraststmeklis"/>
              <w:shd w:val="clear" w:color="auto" w:fill="FFFFFF"/>
              <w:spacing w:after="0" w:afterAutospacing="0" w:line="293" w:lineRule="atLeast"/>
              <w:jc w:val="both"/>
              <w:rPr>
                <w:b/>
                <w:bCs/>
                <w:sz w:val="26"/>
                <w:szCs w:val="26"/>
              </w:rPr>
            </w:pPr>
            <w:r w:rsidRPr="00235645">
              <w:rPr>
                <w:b/>
                <w:bCs/>
                <w:sz w:val="26"/>
                <w:szCs w:val="26"/>
              </w:rPr>
              <w:lastRenderedPageBreak/>
              <w:t>4. Ietekme uz administratīvajām procedūrām un to izmaksām gan attiecībā uz saimnieciskās darbības veicējiem, gan fiziskajām personām un nevalstiskā sektora organizācijām, gan budžeta finansētām institūcijām</w:t>
            </w:r>
          </w:p>
          <w:p w14:paraId="0DD6E3EF" w14:textId="3D46452D" w:rsidR="00DB0588" w:rsidRPr="00235645" w:rsidRDefault="00DB0588" w:rsidP="00796D1E">
            <w:pPr>
              <w:pStyle w:val="Paraststmeklis"/>
              <w:shd w:val="clear" w:color="auto" w:fill="FFFFFF"/>
              <w:spacing w:after="0" w:afterAutospacing="0" w:line="293" w:lineRule="atLeast"/>
              <w:jc w:val="both"/>
              <w:rPr>
                <w:sz w:val="26"/>
                <w:szCs w:val="26"/>
              </w:rPr>
            </w:pPr>
            <w:r w:rsidRPr="00235645">
              <w:rPr>
                <w:sz w:val="26"/>
                <w:szCs w:val="26"/>
              </w:rPr>
              <w:t>Saistošo noteikumu piemērošanas jautājumos atbilstoši noteiktajai kompetencei persona var vērsties SIA "Rīgas meži</w:t>
            </w:r>
            <w:r w:rsidR="000C6DA5">
              <w:rPr>
                <w:sz w:val="26"/>
                <w:szCs w:val="26"/>
              </w:rPr>
              <w:t>”</w:t>
            </w:r>
            <w:r w:rsidRPr="00235645">
              <w:rPr>
                <w:sz w:val="26"/>
                <w:szCs w:val="26"/>
              </w:rPr>
              <w:t xml:space="preserve">, Rīgas </w:t>
            </w:r>
            <w:proofErr w:type="spellStart"/>
            <w:r w:rsidRPr="00235645">
              <w:rPr>
                <w:sz w:val="26"/>
                <w:szCs w:val="26"/>
              </w:rPr>
              <w:t>valstspilsētas</w:t>
            </w:r>
            <w:proofErr w:type="spellEnd"/>
            <w:r w:rsidRPr="00235645">
              <w:rPr>
                <w:sz w:val="26"/>
                <w:szCs w:val="26"/>
              </w:rPr>
              <w:t xml:space="preserve"> pašvaldības Mājokļu un vides departamentā vai Rīgas </w:t>
            </w:r>
            <w:proofErr w:type="spellStart"/>
            <w:r w:rsidRPr="00235645">
              <w:rPr>
                <w:sz w:val="26"/>
                <w:szCs w:val="26"/>
              </w:rPr>
              <w:t>valstspilsētas</w:t>
            </w:r>
            <w:proofErr w:type="spellEnd"/>
            <w:r w:rsidRPr="00235645">
              <w:rPr>
                <w:sz w:val="26"/>
                <w:szCs w:val="26"/>
              </w:rPr>
              <w:t xml:space="preserve"> pašvaldības Ārtelpas un mobilitātes departamentā</w:t>
            </w:r>
            <w:r w:rsidR="00041214">
              <w:rPr>
                <w:sz w:val="26"/>
                <w:szCs w:val="26"/>
              </w:rPr>
              <w:t>.</w:t>
            </w:r>
          </w:p>
          <w:p w14:paraId="07F30798" w14:textId="685BC478" w:rsidR="00DB0588" w:rsidRPr="00235645" w:rsidRDefault="00DB0588" w:rsidP="00796D1E">
            <w:pPr>
              <w:pStyle w:val="Paraststmeklis"/>
              <w:shd w:val="clear" w:color="auto" w:fill="FFFFFF"/>
              <w:spacing w:after="0" w:afterAutospacing="0" w:line="293" w:lineRule="atLeast"/>
              <w:jc w:val="both"/>
              <w:rPr>
                <w:sz w:val="26"/>
                <w:szCs w:val="26"/>
              </w:rPr>
            </w:pPr>
            <w:r w:rsidRPr="00235645">
              <w:rPr>
                <w:sz w:val="26"/>
                <w:szCs w:val="26"/>
              </w:rPr>
              <w:t>SIA "Rīgas meži" izdotos administratīvos aktus vai faktisko rīcību var apstrīdēt Rīgas pilsētas izpilddirektoram.</w:t>
            </w:r>
          </w:p>
          <w:p w14:paraId="1CB0B3A9" w14:textId="2671C67D" w:rsidR="00BC64DE" w:rsidRPr="00235645" w:rsidRDefault="00BC64DE" w:rsidP="00796D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64DE" w:rsidRPr="00BC64DE" w14:paraId="6CFE85F3" w14:textId="77777777" w:rsidTr="000C6DA5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BDDC06" w14:textId="77777777" w:rsidR="0091381C" w:rsidRPr="00235645" w:rsidRDefault="0091381C" w:rsidP="0091381C">
            <w:pPr>
              <w:pStyle w:val="Paraststmeklis"/>
              <w:shd w:val="clear" w:color="auto" w:fill="FFFFFF"/>
              <w:spacing w:after="0" w:afterAutospacing="0" w:line="293" w:lineRule="atLeast"/>
              <w:rPr>
                <w:b/>
                <w:bCs/>
                <w:sz w:val="26"/>
                <w:szCs w:val="26"/>
              </w:rPr>
            </w:pPr>
            <w:r w:rsidRPr="00235645">
              <w:rPr>
                <w:b/>
                <w:bCs/>
                <w:sz w:val="26"/>
                <w:szCs w:val="26"/>
              </w:rPr>
              <w:t>5. Ietekme uz pašvaldības funkcijām un cilvēkresursiem</w:t>
            </w:r>
          </w:p>
          <w:p w14:paraId="72C43A53" w14:textId="4E381500" w:rsidR="00BC64DE" w:rsidRPr="00235645" w:rsidRDefault="0091381C" w:rsidP="0091381C">
            <w:pPr>
              <w:pStyle w:val="Paraststmeklis"/>
              <w:shd w:val="clear" w:color="auto" w:fill="FFFFFF"/>
              <w:spacing w:after="0" w:afterAutospacing="0" w:line="293" w:lineRule="atLeast"/>
              <w:rPr>
                <w:sz w:val="26"/>
                <w:szCs w:val="26"/>
              </w:rPr>
            </w:pPr>
            <w:r w:rsidRPr="00235645">
              <w:rPr>
                <w:sz w:val="26"/>
                <w:szCs w:val="26"/>
              </w:rPr>
              <w:t>Neietekmē</w:t>
            </w:r>
          </w:p>
        </w:tc>
      </w:tr>
      <w:tr w:rsidR="00BC64DE" w:rsidRPr="00BC64DE" w14:paraId="0E9632F3" w14:textId="77777777" w:rsidTr="000C6DA5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3830B1" w14:textId="77777777" w:rsidR="0091381C" w:rsidRPr="00235645" w:rsidRDefault="0091381C" w:rsidP="00796D1E">
            <w:pPr>
              <w:pStyle w:val="Paraststmeklis"/>
              <w:shd w:val="clear" w:color="auto" w:fill="FFFFFF"/>
              <w:spacing w:after="0" w:afterAutospacing="0" w:line="293" w:lineRule="atLeast"/>
              <w:jc w:val="both"/>
              <w:rPr>
                <w:b/>
                <w:bCs/>
                <w:sz w:val="26"/>
                <w:szCs w:val="26"/>
              </w:rPr>
            </w:pPr>
            <w:r w:rsidRPr="00235645">
              <w:rPr>
                <w:b/>
                <w:bCs/>
                <w:sz w:val="26"/>
                <w:szCs w:val="26"/>
              </w:rPr>
              <w:t>6. Izpildes nodrošināšana</w:t>
            </w:r>
          </w:p>
          <w:p w14:paraId="53B0BAAC" w14:textId="4BD8A152" w:rsidR="0091381C" w:rsidRPr="00235645" w:rsidRDefault="0091381C" w:rsidP="00796D1E">
            <w:pPr>
              <w:pStyle w:val="Paraststmeklis"/>
              <w:shd w:val="clear" w:color="auto" w:fill="FFFFFF"/>
              <w:spacing w:after="0" w:afterAutospacing="0" w:line="293" w:lineRule="atLeast"/>
              <w:jc w:val="both"/>
              <w:rPr>
                <w:sz w:val="26"/>
                <w:szCs w:val="26"/>
              </w:rPr>
            </w:pPr>
            <w:r w:rsidRPr="00235645">
              <w:rPr>
                <w:sz w:val="26"/>
                <w:szCs w:val="26"/>
              </w:rPr>
              <w:t>Saistošo noteikumu izpildi atbilstoši noteiktajai kompetencei nodrošina SIA "Rīgas meži"</w:t>
            </w:r>
            <w:r w:rsidR="000C6DA5">
              <w:rPr>
                <w:sz w:val="26"/>
                <w:szCs w:val="26"/>
              </w:rPr>
              <w:t>,</w:t>
            </w:r>
            <w:r w:rsidR="004470E8">
              <w:rPr>
                <w:sz w:val="26"/>
                <w:szCs w:val="26"/>
              </w:rPr>
              <w:t xml:space="preserve"> </w:t>
            </w:r>
            <w:r w:rsidRPr="00235645">
              <w:rPr>
                <w:sz w:val="26"/>
                <w:szCs w:val="26"/>
              </w:rPr>
              <w:t xml:space="preserve">Rīgas </w:t>
            </w:r>
            <w:proofErr w:type="spellStart"/>
            <w:r w:rsidRPr="00235645">
              <w:rPr>
                <w:sz w:val="26"/>
                <w:szCs w:val="26"/>
              </w:rPr>
              <w:t>valstspilsētas</w:t>
            </w:r>
            <w:proofErr w:type="spellEnd"/>
            <w:r w:rsidRPr="00235645">
              <w:rPr>
                <w:sz w:val="26"/>
                <w:szCs w:val="26"/>
              </w:rPr>
              <w:t xml:space="preserve"> pašvaldības Ārtelpas un mobilitātes departaments</w:t>
            </w:r>
            <w:r w:rsidR="00DB0588" w:rsidRPr="00235645">
              <w:rPr>
                <w:sz w:val="26"/>
                <w:szCs w:val="26"/>
              </w:rPr>
              <w:t xml:space="preserve"> un Rīgas </w:t>
            </w:r>
            <w:proofErr w:type="spellStart"/>
            <w:r w:rsidR="00DB0588" w:rsidRPr="00235645">
              <w:rPr>
                <w:sz w:val="26"/>
                <w:szCs w:val="26"/>
              </w:rPr>
              <w:t>valstspilsētas</w:t>
            </w:r>
            <w:proofErr w:type="spellEnd"/>
            <w:r w:rsidR="00DB0588" w:rsidRPr="00235645">
              <w:rPr>
                <w:sz w:val="26"/>
                <w:szCs w:val="26"/>
              </w:rPr>
              <w:t xml:space="preserve"> pašvaldības Mājokļu un vides departaments</w:t>
            </w:r>
            <w:r w:rsidR="00041214">
              <w:rPr>
                <w:sz w:val="26"/>
                <w:szCs w:val="26"/>
              </w:rPr>
              <w:t>.</w:t>
            </w:r>
          </w:p>
          <w:p w14:paraId="0601D006" w14:textId="2DD3CBA4" w:rsidR="00BC64DE" w:rsidRPr="00235645" w:rsidRDefault="00BC64DE" w:rsidP="00796D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108" w:rsidRPr="00BC64DE" w14:paraId="4DABDFFC" w14:textId="77777777" w:rsidTr="000C6DA5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9187047" w14:textId="77777777" w:rsidR="0091381C" w:rsidRPr="00235645" w:rsidRDefault="0091381C" w:rsidP="00796D1E">
            <w:pPr>
              <w:shd w:val="clear" w:color="auto" w:fill="FFFFFF"/>
              <w:spacing w:before="100" w:beforeAutospacing="1"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23564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7. Prasību un izmaksu samērīgums pret ieguvumiem, ko sniedz mērķa sasniegšana</w:t>
            </w:r>
          </w:p>
          <w:p w14:paraId="14885830" w14:textId="51FD29C9" w:rsidR="00D27108" w:rsidRPr="000C6DA5" w:rsidRDefault="0091381C" w:rsidP="000C6DA5">
            <w:pPr>
              <w:shd w:val="clear" w:color="auto" w:fill="FFFFFF"/>
              <w:spacing w:before="100" w:beforeAutospacing="1" w:after="0" w:line="29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23564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Saistošo noteikumu regulējuma paredzētās izmaiņas ir </w:t>
            </w:r>
            <w:r w:rsidRPr="004F054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saskaņā ar Rīgas domes 18.06.2013. </w:t>
            </w:r>
            <w:r w:rsidR="000C6DA5" w:rsidRPr="004F054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s</w:t>
            </w:r>
            <w:r w:rsidRPr="004F054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aistošajiem noteikumiem Nr. 221 “Kultūras un atpūtas parka „Mežaparks” teritorijas izmantošanas un apbūves saistošie noteikumi”. Šo noteikumu </w:t>
            </w:r>
            <w:r w:rsidR="00A40A6E" w:rsidRPr="004F054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11. punkts paredz iespēju organizēt piekļuvi Pāvu ielai no Meža prospekta ar Mežaparka </w:t>
            </w:r>
            <w:proofErr w:type="spellStart"/>
            <w:r w:rsidR="00A40A6E" w:rsidRPr="004F054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apsaimniekotāju</w:t>
            </w:r>
            <w:proofErr w:type="spellEnd"/>
            <w:r w:rsidR="00A40A6E" w:rsidRPr="004F054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 saskaņotos maršrutos un iebraukšanas laikā,</w:t>
            </w:r>
            <w:r w:rsidR="00A40A6E" w:rsidRPr="0023564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 ņemot vērā sezonalitāti un diennakts laiku, ārpus apmeklētāju plūsmas maksimumstundām, kamēr nav uzsākta Mežaparka centrālā ieejas mezgla renovācija.</w:t>
            </w:r>
            <w:r w:rsidR="000C6D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 </w:t>
            </w:r>
            <w:r w:rsidRPr="0023564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Saistošie noteikumi ir piemēroti un nepieciešami leģitīmā mērķa sasniegšanai un paredz tikai tādu </w:t>
            </w:r>
            <w:r w:rsidRPr="0023564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lastRenderedPageBreak/>
              <w:t>regulējumu, kas ir samērīgs un nepieciešams minētā mērķa sasniegšanas nodrošināšanai; pašvaldības izraudzītie līdzekļi ir atbilstoši likumam un dotā pilnvarojuma ietvaram.</w:t>
            </w:r>
          </w:p>
        </w:tc>
      </w:tr>
      <w:tr w:rsidR="00D27108" w:rsidRPr="00BC64DE" w14:paraId="3336347C" w14:textId="77777777" w:rsidTr="000C6DA5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A26F45E" w14:textId="77777777" w:rsidR="00D27108" w:rsidRPr="00D27108" w:rsidRDefault="00D27108" w:rsidP="00796D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8. Izstrādes gaitā veiktās konsultācijas ar privātpersonām un institūcijām, tostarp sabiedrības viedokļa noskaidrošanā gūtā informācija</w:t>
            </w:r>
          </w:p>
          <w:p w14:paraId="237998C9" w14:textId="47E57D75" w:rsidR="00D27108" w:rsidRPr="00D27108" w:rsidRDefault="00D27108" w:rsidP="00796D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7108">
              <w:rPr>
                <w:rFonts w:ascii="Times New Roman" w:hAnsi="Times New Roman" w:cs="Times New Roman"/>
                <w:sz w:val="26"/>
                <w:szCs w:val="26"/>
              </w:rPr>
              <w:t>Saistoš</w:t>
            </w:r>
            <w:r w:rsidR="000C6DA5">
              <w:rPr>
                <w:rFonts w:ascii="Times New Roman" w:hAnsi="Times New Roman" w:cs="Times New Roman"/>
                <w:sz w:val="26"/>
                <w:szCs w:val="26"/>
              </w:rPr>
              <w:t>ie</w:t>
            </w:r>
            <w:r w:rsidRPr="00D27108">
              <w:rPr>
                <w:rFonts w:ascii="Times New Roman" w:hAnsi="Times New Roman" w:cs="Times New Roman"/>
                <w:sz w:val="26"/>
                <w:szCs w:val="26"/>
              </w:rPr>
              <w:t xml:space="preserve"> noteikum</w:t>
            </w:r>
            <w:r w:rsidRPr="002E7408">
              <w:rPr>
                <w:rFonts w:ascii="Times New Roman" w:hAnsi="Times New Roman" w:cs="Times New Roman"/>
                <w:sz w:val="26"/>
                <w:szCs w:val="26"/>
              </w:rPr>
              <w:t xml:space="preserve">i ir rezultāts </w:t>
            </w:r>
            <w:r w:rsidR="0091381C" w:rsidRPr="002E7408">
              <w:rPr>
                <w:rFonts w:ascii="Times New Roman" w:hAnsi="Times New Roman" w:cs="Times New Roman"/>
                <w:sz w:val="26"/>
                <w:szCs w:val="26"/>
              </w:rPr>
              <w:t xml:space="preserve">ilgstošai komunikācijai ar </w:t>
            </w:r>
            <w:r w:rsidR="0091381C" w:rsidRPr="00D27108">
              <w:rPr>
                <w:rFonts w:ascii="Times New Roman" w:hAnsi="Times New Roman" w:cs="Times New Roman"/>
                <w:sz w:val="26"/>
                <w:szCs w:val="26"/>
              </w:rPr>
              <w:t>SIA "Rīgas meži"</w:t>
            </w:r>
            <w:r w:rsidR="0091381C" w:rsidRPr="002E7408">
              <w:rPr>
                <w:rFonts w:ascii="Times New Roman" w:hAnsi="Times New Roman" w:cs="Times New Roman"/>
                <w:sz w:val="26"/>
                <w:szCs w:val="26"/>
              </w:rPr>
              <w:t xml:space="preserve"> un Mežaparka attīstības biedrību, kā arī Pāvu ielas iedzīvotāju pārstāvjiem.</w:t>
            </w:r>
          </w:p>
          <w:p w14:paraId="1A3C0B3F" w14:textId="77777777" w:rsidR="00D27108" w:rsidRDefault="00D27108" w:rsidP="000C6D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5643B1" w14:textId="77777777" w:rsidR="000C6DA5" w:rsidRDefault="000C6DA5" w:rsidP="000C6D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BD6725" w14:textId="77777777" w:rsidR="000C6DA5" w:rsidRDefault="000C6DA5" w:rsidP="000C6D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BAB81E" w14:textId="77777777" w:rsidR="000C6DA5" w:rsidRPr="002E7408" w:rsidRDefault="000C6DA5" w:rsidP="000C6D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C54E10" w14:textId="77777777" w:rsidR="006764C5" w:rsidRDefault="006764C5"/>
    <w:sectPr w:rsidR="00676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3B"/>
    <w:rsid w:val="00034478"/>
    <w:rsid w:val="00041214"/>
    <w:rsid w:val="000C6DA5"/>
    <w:rsid w:val="000E4C84"/>
    <w:rsid w:val="00116DC6"/>
    <w:rsid w:val="00117770"/>
    <w:rsid w:val="001257B4"/>
    <w:rsid w:val="00235645"/>
    <w:rsid w:val="002B0A40"/>
    <w:rsid w:val="002E7408"/>
    <w:rsid w:val="003D5602"/>
    <w:rsid w:val="004470E8"/>
    <w:rsid w:val="004608EF"/>
    <w:rsid w:val="00496526"/>
    <w:rsid w:val="004E3C0E"/>
    <w:rsid w:val="004F054F"/>
    <w:rsid w:val="0050653B"/>
    <w:rsid w:val="005D3873"/>
    <w:rsid w:val="006764C5"/>
    <w:rsid w:val="00796D1E"/>
    <w:rsid w:val="007A34CF"/>
    <w:rsid w:val="00840885"/>
    <w:rsid w:val="008A1E28"/>
    <w:rsid w:val="008A6A55"/>
    <w:rsid w:val="009122BC"/>
    <w:rsid w:val="0091381C"/>
    <w:rsid w:val="00A40A6E"/>
    <w:rsid w:val="00AC4AF5"/>
    <w:rsid w:val="00AC6107"/>
    <w:rsid w:val="00BC64DE"/>
    <w:rsid w:val="00D27108"/>
    <w:rsid w:val="00DB0588"/>
    <w:rsid w:val="00E6560E"/>
    <w:rsid w:val="00E66023"/>
    <w:rsid w:val="00EC0B30"/>
    <w:rsid w:val="00F60902"/>
    <w:rsid w:val="00F62803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23B73"/>
  <w15:chartTrackingRefBased/>
  <w15:docId w15:val="{5CF46339-21F9-4D60-9C7C-CB241EB3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06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0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06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06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06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06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06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06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06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06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06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06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0653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0653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0653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0653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0653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0653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06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0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06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06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0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0653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0653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0653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06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0653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0653B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91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2710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27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3532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Aleksis Gabliks</dc:creator>
  <cp:keywords/>
  <dc:description/>
  <cp:lastModifiedBy>Līga Libere-Igaune</cp:lastModifiedBy>
  <cp:revision>20</cp:revision>
  <dcterms:created xsi:type="dcterms:W3CDTF">2025-11-24T14:04:00Z</dcterms:created>
  <dcterms:modified xsi:type="dcterms:W3CDTF">2026-05-22T07:26:00Z</dcterms:modified>
</cp:coreProperties>
</file>