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7CF818" w14:textId="77777777" w:rsidR="007752F6" w:rsidRPr="00965DE1" w:rsidRDefault="007752F6" w:rsidP="00F10E25">
      <w:pPr>
        <w:shd w:val="clear" w:color="auto" w:fill="FFFFFF"/>
        <w:spacing w:after="0" w:line="240" w:lineRule="auto"/>
        <w:jc w:val="center"/>
        <w:rPr>
          <w:rFonts w:ascii="Times New Roman" w:eastAsia="Times New Roman" w:hAnsi="Times New Roman" w:cs="Times New Roman"/>
          <w:b/>
          <w:bCs/>
          <w:color w:val="535353"/>
          <w:sz w:val="26"/>
          <w:szCs w:val="26"/>
          <w:lang w:eastAsia="lv-LV"/>
        </w:rPr>
      </w:pPr>
    </w:p>
    <w:p w14:paraId="687001B8" w14:textId="77777777" w:rsidR="00965DE1" w:rsidRPr="00965DE1" w:rsidRDefault="00B42B1F" w:rsidP="00965DE1">
      <w:pPr>
        <w:jc w:val="center"/>
        <w:rPr>
          <w:rFonts w:ascii="Times New Roman" w:hAnsi="Times New Roman" w:cs="Times New Roman"/>
          <w:b/>
          <w:noProof/>
          <w:sz w:val="26"/>
          <w:szCs w:val="26"/>
        </w:rPr>
      </w:pPr>
      <w:r w:rsidRPr="00965DE1">
        <w:rPr>
          <w:rFonts w:ascii="Times New Roman" w:hAnsi="Times New Roman" w:cs="Times New Roman"/>
          <w:b/>
          <w:noProof/>
          <w:sz w:val="26"/>
          <w:szCs w:val="26"/>
        </w:rPr>
        <w:t xml:space="preserve">Paskaidrojuma raksts </w:t>
      </w:r>
    </w:p>
    <w:p w14:paraId="6DFB51A6" w14:textId="11DFA795" w:rsidR="00965DE1" w:rsidRDefault="00B42B1F" w:rsidP="00965DE1">
      <w:pPr>
        <w:jc w:val="center"/>
        <w:rPr>
          <w:rFonts w:ascii="Times New Roman" w:hAnsi="Times New Roman" w:cs="Times New Roman"/>
          <w:b/>
          <w:bCs/>
          <w:noProof/>
          <w:sz w:val="26"/>
          <w:szCs w:val="26"/>
        </w:rPr>
      </w:pPr>
      <w:r w:rsidRPr="00965DE1">
        <w:rPr>
          <w:rFonts w:ascii="Times New Roman" w:hAnsi="Times New Roman" w:cs="Times New Roman"/>
          <w:b/>
          <w:bCs/>
          <w:noProof/>
          <w:sz w:val="26"/>
          <w:szCs w:val="26"/>
        </w:rPr>
        <w:t>Rīgas domes #SEDES_NORISES_DATUMS_V_L# saistošajiem noteikumiem Nr. #LEMUMA_NUMURS#</w:t>
      </w:r>
    </w:p>
    <w:p w14:paraId="3A7DE7A8" w14:textId="77777777" w:rsidR="00185567" w:rsidRPr="007D5BD7" w:rsidRDefault="00B42B1F" w:rsidP="00185567">
      <w:pPr>
        <w:spacing w:after="0" w:line="240" w:lineRule="auto"/>
        <w:jc w:val="center"/>
        <w:rPr>
          <w:rFonts w:ascii="Times New Roman" w:eastAsia="Times New Roman" w:hAnsi="Times New Roman" w:cs="Times New Roman"/>
          <w:b/>
          <w:noProof/>
          <w:sz w:val="26"/>
          <w:szCs w:val="26"/>
          <w:lang w:eastAsia="lv-LV"/>
        </w:rPr>
      </w:pPr>
      <w:r>
        <w:rPr>
          <w:rFonts w:ascii="Times New Roman" w:hAnsi="Times New Roman" w:cs="Times New Roman"/>
          <w:b/>
          <w:bCs/>
          <w:noProof/>
          <w:sz w:val="26"/>
          <w:szCs w:val="26"/>
        </w:rPr>
        <w:t>“</w:t>
      </w:r>
      <w:r w:rsidR="00185567" w:rsidRPr="007D5BD7">
        <w:rPr>
          <w:rFonts w:ascii="Times New Roman" w:eastAsia="Times New Roman" w:hAnsi="Times New Roman" w:cs="Times New Roman"/>
          <w:b/>
          <w:noProof/>
          <w:sz w:val="26"/>
          <w:szCs w:val="26"/>
          <w:lang w:eastAsia="lv-LV"/>
        </w:rPr>
        <w:t>Grozījum</w:t>
      </w:r>
      <w:r w:rsidR="00185567">
        <w:rPr>
          <w:rFonts w:ascii="Times New Roman" w:eastAsia="Times New Roman" w:hAnsi="Times New Roman" w:cs="Times New Roman"/>
          <w:b/>
          <w:noProof/>
          <w:sz w:val="26"/>
          <w:szCs w:val="26"/>
          <w:lang w:eastAsia="lv-LV"/>
        </w:rPr>
        <w:t>s</w:t>
      </w:r>
      <w:r w:rsidR="00185567" w:rsidRPr="007D5BD7">
        <w:rPr>
          <w:rFonts w:ascii="Times New Roman" w:eastAsia="Times New Roman" w:hAnsi="Times New Roman" w:cs="Times New Roman"/>
          <w:b/>
          <w:noProof/>
          <w:sz w:val="26"/>
          <w:szCs w:val="26"/>
          <w:lang w:eastAsia="lv-LV"/>
        </w:rPr>
        <w:t xml:space="preserve"> Rīgas domes 2022.</w:t>
      </w:r>
      <w:r w:rsidR="00185567">
        <w:rPr>
          <w:rFonts w:ascii="Times New Roman" w:eastAsia="Times New Roman" w:hAnsi="Times New Roman" w:cs="Times New Roman"/>
          <w:b/>
          <w:noProof/>
          <w:sz w:val="26"/>
          <w:szCs w:val="26"/>
          <w:lang w:eastAsia="lv-LV"/>
        </w:rPr>
        <w:t> </w:t>
      </w:r>
      <w:r w:rsidR="00185567" w:rsidRPr="007D5BD7">
        <w:rPr>
          <w:rFonts w:ascii="Times New Roman" w:eastAsia="Times New Roman" w:hAnsi="Times New Roman" w:cs="Times New Roman"/>
          <w:b/>
          <w:noProof/>
          <w:sz w:val="26"/>
          <w:szCs w:val="26"/>
          <w:lang w:eastAsia="lv-LV"/>
        </w:rPr>
        <w:t>gada 9.</w:t>
      </w:r>
      <w:r w:rsidR="00185567">
        <w:rPr>
          <w:rFonts w:ascii="Times New Roman" w:eastAsia="Times New Roman" w:hAnsi="Times New Roman" w:cs="Times New Roman"/>
          <w:b/>
          <w:noProof/>
          <w:sz w:val="26"/>
          <w:szCs w:val="26"/>
          <w:lang w:eastAsia="lv-LV"/>
        </w:rPr>
        <w:t> </w:t>
      </w:r>
      <w:r w:rsidR="00185567" w:rsidRPr="007D5BD7">
        <w:rPr>
          <w:rFonts w:ascii="Times New Roman" w:eastAsia="Times New Roman" w:hAnsi="Times New Roman" w:cs="Times New Roman"/>
          <w:b/>
          <w:noProof/>
          <w:sz w:val="26"/>
          <w:szCs w:val="26"/>
          <w:lang w:eastAsia="lv-LV"/>
        </w:rPr>
        <w:t xml:space="preserve">novembra saistošajos noteikumos </w:t>
      </w:r>
      <w:r w:rsidR="00185567">
        <w:rPr>
          <w:rFonts w:ascii="Times New Roman" w:eastAsia="Times New Roman" w:hAnsi="Times New Roman" w:cs="Times New Roman"/>
          <w:b/>
          <w:noProof/>
          <w:sz w:val="26"/>
          <w:szCs w:val="26"/>
          <w:lang w:eastAsia="lv-LV"/>
        </w:rPr>
        <w:br/>
      </w:r>
      <w:r w:rsidR="00185567" w:rsidRPr="007D5BD7">
        <w:rPr>
          <w:rFonts w:ascii="Times New Roman" w:eastAsia="Times New Roman" w:hAnsi="Times New Roman" w:cs="Times New Roman"/>
          <w:b/>
          <w:noProof/>
          <w:sz w:val="26"/>
          <w:szCs w:val="26"/>
          <w:lang w:eastAsia="lv-LV"/>
        </w:rPr>
        <w:t>Nr.</w:t>
      </w:r>
      <w:r w:rsidR="00185567">
        <w:rPr>
          <w:rFonts w:ascii="Times New Roman" w:eastAsia="Times New Roman" w:hAnsi="Times New Roman" w:cs="Times New Roman"/>
          <w:b/>
          <w:noProof/>
          <w:sz w:val="26"/>
          <w:szCs w:val="26"/>
          <w:lang w:eastAsia="lv-LV"/>
        </w:rPr>
        <w:t> </w:t>
      </w:r>
      <w:r w:rsidR="00185567" w:rsidRPr="007D5BD7">
        <w:rPr>
          <w:rFonts w:ascii="Times New Roman" w:eastAsia="Times New Roman" w:hAnsi="Times New Roman" w:cs="Times New Roman"/>
          <w:b/>
          <w:noProof/>
          <w:sz w:val="26"/>
          <w:szCs w:val="26"/>
          <w:lang w:eastAsia="lv-LV"/>
        </w:rPr>
        <w:t xml:space="preserve">RD-22-173-sn “Par pašvaldības nodevu par atpūtnieku un tūristu </w:t>
      </w:r>
      <w:r w:rsidR="00185567">
        <w:rPr>
          <w:rFonts w:ascii="Times New Roman" w:eastAsia="Times New Roman" w:hAnsi="Times New Roman" w:cs="Times New Roman"/>
          <w:b/>
          <w:noProof/>
          <w:sz w:val="26"/>
          <w:szCs w:val="26"/>
          <w:lang w:eastAsia="lv-LV"/>
        </w:rPr>
        <w:br/>
      </w:r>
      <w:r w:rsidR="00185567" w:rsidRPr="007D5BD7">
        <w:rPr>
          <w:rFonts w:ascii="Times New Roman" w:eastAsia="Times New Roman" w:hAnsi="Times New Roman" w:cs="Times New Roman"/>
          <w:b/>
          <w:noProof/>
          <w:sz w:val="26"/>
          <w:szCs w:val="26"/>
          <w:lang w:eastAsia="lv-LV"/>
        </w:rPr>
        <w:t>uzņemšanu Rīgā”</w:t>
      </w:r>
    </w:p>
    <w:p w14:paraId="4C2CB60D" w14:textId="76B0156A" w:rsidR="004E17DC" w:rsidRPr="00965DE1" w:rsidRDefault="004E17DC" w:rsidP="00965DE1">
      <w:pPr>
        <w:jc w:val="center"/>
        <w:rPr>
          <w:rFonts w:ascii="Times New Roman" w:hAnsi="Times New Roman" w:cs="Times New Roman"/>
          <w:b/>
          <w:bCs/>
          <w:noProof/>
          <w:sz w:val="26"/>
          <w:szCs w:val="26"/>
        </w:rPr>
      </w:pPr>
    </w:p>
    <w:p w14:paraId="4442B796" w14:textId="77777777" w:rsidR="00464AA1" w:rsidRPr="00965DE1" w:rsidRDefault="00464AA1" w:rsidP="00F10E25">
      <w:pPr>
        <w:shd w:val="clear" w:color="auto" w:fill="FFFFFF"/>
        <w:spacing w:after="0" w:line="240" w:lineRule="auto"/>
        <w:jc w:val="center"/>
        <w:rPr>
          <w:rFonts w:ascii="Times New Roman" w:eastAsia="Times New Roman" w:hAnsi="Times New Roman" w:cs="Times New Roman"/>
          <w:b/>
          <w:bCs/>
          <w:color w:val="535353"/>
          <w:sz w:val="26"/>
          <w:szCs w:val="26"/>
          <w:lang w:eastAsia="lv-LV"/>
        </w:rPr>
      </w:pPr>
    </w:p>
    <w:tbl>
      <w:tblPr>
        <w:tblStyle w:val="Reatabula"/>
        <w:tblW w:w="0" w:type="auto"/>
        <w:tblLook w:val="04A0" w:firstRow="1" w:lastRow="0" w:firstColumn="1" w:lastColumn="0" w:noHBand="0" w:noVBand="1"/>
      </w:tblPr>
      <w:tblGrid>
        <w:gridCol w:w="9247"/>
      </w:tblGrid>
      <w:tr w:rsidR="002650D3" w14:paraId="321D0289" w14:textId="77777777" w:rsidTr="00CD5B22">
        <w:trPr>
          <w:trHeight w:val="654"/>
        </w:trPr>
        <w:tc>
          <w:tcPr>
            <w:tcW w:w="9247" w:type="dxa"/>
            <w:shd w:val="clear" w:color="auto" w:fill="auto"/>
          </w:tcPr>
          <w:p w14:paraId="4049E7E4" w14:textId="559CCD94" w:rsidR="007752F6" w:rsidRDefault="00B42B1F" w:rsidP="00CD5B22">
            <w:pPr>
              <w:shd w:val="clear" w:color="auto" w:fill="FFFFFF"/>
              <w:jc w:val="both"/>
              <w:rPr>
                <w:rFonts w:ascii="Times New Roman" w:eastAsia="Times New Roman" w:hAnsi="Times New Roman" w:cs="Times New Roman"/>
                <w:b/>
                <w:bCs/>
                <w:color w:val="000000" w:themeColor="text1"/>
                <w:sz w:val="26"/>
                <w:szCs w:val="26"/>
                <w:lang w:eastAsia="lv-LV"/>
              </w:rPr>
            </w:pPr>
            <w:r w:rsidRPr="00E4791C">
              <w:rPr>
                <w:rFonts w:ascii="Times New Roman" w:eastAsia="Times New Roman" w:hAnsi="Times New Roman" w:cs="Times New Roman"/>
                <w:b/>
                <w:bCs/>
                <w:color w:val="000000" w:themeColor="text1"/>
                <w:sz w:val="26"/>
                <w:szCs w:val="26"/>
                <w:lang w:eastAsia="lv-LV"/>
              </w:rPr>
              <w:t>1. Mērķi un nepieciešamības pamatojums, tostarp raksturojot iespējamās alternatīvas, kas neparedz tiesiskā regulējuma izstrādi</w:t>
            </w:r>
          </w:p>
          <w:p w14:paraId="3016F98C" w14:textId="36A42127" w:rsidR="00E52A99" w:rsidRDefault="00495706" w:rsidP="00495706">
            <w:pPr>
              <w:shd w:val="clear" w:color="auto" w:fill="FFFFFF" w:themeFill="background1"/>
              <w:ind w:firstLine="741"/>
              <w:jc w:val="both"/>
              <w:rPr>
                <w:rFonts w:ascii="Times New Roman" w:eastAsia="Times New Roman" w:hAnsi="Times New Roman" w:cs="Times New Roman"/>
                <w:sz w:val="26"/>
                <w:szCs w:val="26"/>
                <w:lang w:eastAsia="lv-LV"/>
              </w:rPr>
            </w:pPr>
            <w:r w:rsidRPr="00495706">
              <w:rPr>
                <w:rFonts w:ascii="Times New Roman" w:eastAsia="Times New Roman" w:hAnsi="Times New Roman" w:cs="Times New Roman"/>
                <w:sz w:val="26"/>
                <w:szCs w:val="26"/>
                <w:lang w:eastAsia="lv-LV"/>
              </w:rPr>
              <w:t xml:space="preserve">Ieviešot nodevu par atpūtnieku un tūristu uzņemšanu </w:t>
            </w:r>
            <w:r w:rsidR="00DC575E" w:rsidRPr="00495706">
              <w:rPr>
                <w:rFonts w:ascii="Times New Roman" w:eastAsia="Times New Roman" w:hAnsi="Times New Roman" w:cs="Times New Roman"/>
                <w:sz w:val="26"/>
                <w:szCs w:val="26"/>
                <w:lang w:eastAsia="lv-LV"/>
              </w:rPr>
              <w:t>(turpmāk – nodeva)</w:t>
            </w:r>
            <w:r w:rsidR="00DC575E">
              <w:t xml:space="preserve"> </w:t>
            </w:r>
            <w:r w:rsidR="00DC575E" w:rsidRPr="00DC575E">
              <w:rPr>
                <w:rFonts w:ascii="Times New Roman" w:eastAsia="Times New Roman" w:hAnsi="Times New Roman" w:cs="Times New Roman"/>
                <w:sz w:val="26"/>
                <w:szCs w:val="26"/>
                <w:lang w:eastAsia="lv-LV"/>
              </w:rPr>
              <w:t>Rīgas valstspilsētas pašvaldības teritorijā (turpmāk – Rīga)</w:t>
            </w:r>
            <w:r w:rsidRPr="00495706">
              <w:rPr>
                <w:rFonts w:ascii="Times New Roman" w:eastAsia="Times New Roman" w:hAnsi="Times New Roman" w:cs="Times New Roman"/>
                <w:sz w:val="26"/>
                <w:szCs w:val="26"/>
                <w:lang w:eastAsia="lv-LV"/>
              </w:rPr>
              <w:t xml:space="preserve">, tās likme tika noteikta balstoties uz citu </w:t>
            </w:r>
            <w:r w:rsidRPr="002F39A4">
              <w:rPr>
                <w:rFonts w:ascii="Times New Roman" w:eastAsia="Times New Roman" w:hAnsi="Times New Roman" w:cs="Times New Roman"/>
                <w:sz w:val="26"/>
                <w:szCs w:val="26"/>
                <w:lang w:eastAsia="lv-LV"/>
              </w:rPr>
              <w:t xml:space="preserve">pilsētu piemēriem Eiropā. </w:t>
            </w:r>
            <w:r w:rsidR="00BF5A22">
              <w:rPr>
                <w:rFonts w:ascii="Times New Roman" w:eastAsia="Times New Roman" w:hAnsi="Times New Roman" w:cs="Times New Roman"/>
                <w:sz w:val="26"/>
                <w:szCs w:val="26"/>
                <w:lang w:eastAsia="lv-LV"/>
              </w:rPr>
              <w:t xml:space="preserve">Rīgā </w:t>
            </w:r>
            <w:r w:rsidRPr="002F39A4">
              <w:rPr>
                <w:rFonts w:ascii="Times New Roman" w:eastAsia="Times New Roman" w:hAnsi="Times New Roman" w:cs="Times New Roman"/>
                <w:sz w:val="26"/>
                <w:szCs w:val="26"/>
                <w:lang w:eastAsia="lv-LV"/>
              </w:rPr>
              <w:t xml:space="preserve">01.01.2023. tika noteikta </w:t>
            </w:r>
            <w:r w:rsidR="001314B1" w:rsidRPr="002F39A4">
              <w:rPr>
                <w:rFonts w:ascii="Times New Roman" w:eastAsia="Times New Roman" w:hAnsi="Times New Roman" w:cs="Times New Roman"/>
                <w:sz w:val="26"/>
                <w:szCs w:val="26"/>
                <w:lang w:eastAsia="lv-LV"/>
              </w:rPr>
              <w:t xml:space="preserve">nodevas </w:t>
            </w:r>
            <w:r w:rsidRPr="003476CF">
              <w:rPr>
                <w:rFonts w:ascii="Times New Roman" w:eastAsia="Times New Roman" w:hAnsi="Times New Roman" w:cs="Times New Roman"/>
                <w:sz w:val="26"/>
                <w:szCs w:val="26"/>
                <w:lang w:eastAsia="lv-LV"/>
              </w:rPr>
              <w:t>likme 1</w:t>
            </w:r>
            <w:r w:rsidR="00983508" w:rsidRPr="00100BEF">
              <w:rPr>
                <w:rFonts w:ascii="Times New Roman" w:eastAsia="Times New Roman" w:hAnsi="Times New Roman" w:cs="Times New Roman"/>
                <w:sz w:val="26"/>
                <w:szCs w:val="26"/>
                <w:lang w:eastAsia="lv-LV"/>
              </w:rPr>
              <w:t xml:space="preserve"> </w:t>
            </w:r>
            <w:r w:rsidRPr="00100BEF">
              <w:rPr>
                <w:rFonts w:ascii="Times New Roman" w:eastAsia="Times New Roman" w:hAnsi="Times New Roman" w:cs="Times New Roman"/>
                <w:sz w:val="26"/>
                <w:szCs w:val="26"/>
                <w:lang w:eastAsia="lv-LV"/>
              </w:rPr>
              <w:t>EUR par katru viesu pavadīto nakti. Savukārt no 01.11.2023.</w:t>
            </w:r>
            <w:r w:rsidRPr="002F39A4">
              <w:rPr>
                <w:rFonts w:ascii="Times New Roman" w:eastAsia="Times New Roman" w:hAnsi="Times New Roman" w:cs="Times New Roman"/>
                <w:sz w:val="26"/>
                <w:szCs w:val="26"/>
                <w:lang w:eastAsia="lv-LV"/>
              </w:rPr>
              <w:t xml:space="preserve"> nodevas likme ir 0</w:t>
            </w:r>
            <w:r w:rsidR="004C6FD8" w:rsidRPr="002F39A4">
              <w:rPr>
                <w:rFonts w:ascii="Times New Roman" w:eastAsia="Times New Roman" w:hAnsi="Times New Roman" w:cs="Times New Roman"/>
                <w:sz w:val="26"/>
                <w:szCs w:val="26"/>
                <w:lang w:eastAsia="lv-LV"/>
              </w:rPr>
              <w:t>,</w:t>
            </w:r>
            <w:r w:rsidRPr="002F39A4">
              <w:rPr>
                <w:rFonts w:ascii="Times New Roman" w:eastAsia="Times New Roman" w:hAnsi="Times New Roman" w:cs="Times New Roman"/>
                <w:sz w:val="26"/>
                <w:szCs w:val="26"/>
                <w:lang w:eastAsia="lv-LV"/>
              </w:rPr>
              <w:t xml:space="preserve">89 EUR. </w:t>
            </w:r>
            <w:r w:rsidR="003A7546">
              <w:rPr>
                <w:rFonts w:ascii="Times New Roman" w:eastAsia="Times New Roman" w:hAnsi="Times New Roman" w:cs="Times New Roman"/>
                <w:sz w:val="26"/>
                <w:szCs w:val="26"/>
                <w:lang w:eastAsia="lv-LV"/>
              </w:rPr>
              <w:t>Nodevas l</w:t>
            </w:r>
            <w:r w:rsidRPr="003A7546">
              <w:rPr>
                <w:rFonts w:ascii="Times New Roman" w:eastAsia="Times New Roman" w:hAnsi="Times New Roman" w:cs="Times New Roman"/>
                <w:sz w:val="26"/>
                <w:szCs w:val="26"/>
                <w:lang w:eastAsia="lv-LV"/>
              </w:rPr>
              <w:t xml:space="preserve">ikme tika samazināta, reaģējot uz Valsts ieņēmuma dienesta skaidrojumu, ka nodeva ir iekļaujama ar pievienotās vērtības nodokli </w:t>
            </w:r>
            <w:r w:rsidRPr="002F39A4">
              <w:rPr>
                <w:rFonts w:ascii="Times New Roman" w:eastAsia="Times New Roman" w:hAnsi="Times New Roman" w:cs="Times New Roman"/>
                <w:sz w:val="26"/>
                <w:szCs w:val="26"/>
                <w:lang w:eastAsia="lv-LV"/>
              </w:rPr>
              <w:t>aplieka</w:t>
            </w:r>
            <w:r w:rsidRPr="005906C0">
              <w:rPr>
                <w:rFonts w:ascii="Times New Roman" w:eastAsia="Times New Roman" w:hAnsi="Times New Roman" w:cs="Times New Roman"/>
                <w:sz w:val="26"/>
                <w:szCs w:val="26"/>
                <w:lang w:eastAsia="lv-LV"/>
              </w:rPr>
              <w:t xml:space="preserve">mā </w:t>
            </w:r>
            <w:r w:rsidRPr="002F39A4">
              <w:rPr>
                <w:rFonts w:ascii="Times New Roman" w:eastAsia="Times New Roman" w:hAnsi="Times New Roman" w:cs="Times New Roman"/>
                <w:sz w:val="26"/>
                <w:szCs w:val="26"/>
                <w:lang w:eastAsia="lv-LV"/>
              </w:rPr>
              <w:t>pakalpojuma vērtībā.</w:t>
            </w:r>
            <w:r w:rsidRPr="00495706">
              <w:rPr>
                <w:rFonts w:ascii="Times New Roman" w:eastAsia="Times New Roman" w:hAnsi="Times New Roman" w:cs="Times New Roman"/>
                <w:sz w:val="26"/>
                <w:szCs w:val="26"/>
                <w:lang w:eastAsia="lv-LV"/>
              </w:rPr>
              <w:t xml:space="preserve"> </w:t>
            </w:r>
          </w:p>
          <w:p w14:paraId="39393973" w14:textId="16F5E818" w:rsidR="00495706" w:rsidRPr="00495706" w:rsidRDefault="00495706" w:rsidP="00477564">
            <w:pPr>
              <w:shd w:val="clear" w:color="auto" w:fill="FFFFFF" w:themeFill="background1"/>
              <w:ind w:firstLine="741"/>
              <w:jc w:val="both"/>
              <w:rPr>
                <w:rFonts w:ascii="Times New Roman" w:eastAsia="Times New Roman" w:hAnsi="Times New Roman" w:cs="Times New Roman"/>
                <w:sz w:val="26"/>
                <w:szCs w:val="26"/>
                <w:lang w:eastAsia="lv-LV"/>
              </w:rPr>
            </w:pPr>
            <w:r w:rsidRPr="00495706">
              <w:rPr>
                <w:rFonts w:ascii="Times New Roman" w:eastAsia="Times New Roman" w:hAnsi="Times New Roman" w:cs="Times New Roman"/>
                <w:sz w:val="26"/>
                <w:szCs w:val="26"/>
                <w:lang w:eastAsia="lv-LV"/>
              </w:rPr>
              <w:t>Kopš nodevas ieviešanas, tās ieņēmumi katru gadu ir palielinājušies, attiecīgi 2023.gadā 1</w:t>
            </w:r>
            <w:r w:rsidR="004C6FD8">
              <w:rPr>
                <w:rFonts w:ascii="Times New Roman" w:eastAsia="Times New Roman" w:hAnsi="Times New Roman" w:cs="Times New Roman"/>
                <w:sz w:val="26"/>
                <w:szCs w:val="26"/>
                <w:lang w:eastAsia="lv-LV"/>
              </w:rPr>
              <w:t>,</w:t>
            </w:r>
            <w:r w:rsidRPr="00495706">
              <w:rPr>
                <w:rFonts w:ascii="Times New Roman" w:eastAsia="Times New Roman" w:hAnsi="Times New Roman" w:cs="Times New Roman"/>
                <w:sz w:val="26"/>
                <w:szCs w:val="26"/>
                <w:lang w:eastAsia="lv-LV"/>
              </w:rPr>
              <w:t>37 miljoni EUR, 2024.gadā 1</w:t>
            </w:r>
            <w:r w:rsidR="004C6FD8">
              <w:rPr>
                <w:rFonts w:ascii="Times New Roman" w:eastAsia="Times New Roman" w:hAnsi="Times New Roman" w:cs="Times New Roman"/>
                <w:sz w:val="26"/>
                <w:szCs w:val="26"/>
                <w:lang w:eastAsia="lv-LV"/>
              </w:rPr>
              <w:t>,</w:t>
            </w:r>
            <w:r w:rsidRPr="00495706">
              <w:rPr>
                <w:rFonts w:ascii="Times New Roman" w:eastAsia="Times New Roman" w:hAnsi="Times New Roman" w:cs="Times New Roman"/>
                <w:sz w:val="26"/>
                <w:szCs w:val="26"/>
                <w:lang w:eastAsia="lv-LV"/>
              </w:rPr>
              <w:t>73 miljoni EUR un 2025.gadā</w:t>
            </w:r>
            <w:r w:rsidR="00D4647A">
              <w:rPr>
                <w:rFonts w:ascii="Times New Roman" w:eastAsia="Times New Roman" w:hAnsi="Times New Roman" w:cs="Times New Roman"/>
                <w:sz w:val="26"/>
                <w:szCs w:val="26"/>
                <w:lang w:eastAsia="lv-LV"/>
              </w:rPr>
              <w:t xml:space="preserve"> </w:t>
            </w:r>
            <w:r w:rsidRPr="00495706">
              <w:rPr>
                <w:rFonts w:ascii="Times New Roman" w:eastAsia="Times New Roman" w:hAnsi="Times New Roman" w:cs="Times New Roman"/>
                <w:sz w:val="26"/>
                <w:szCs w:val="26"/>
                <w:lang w:eastAsia="lv-LV"/>
              </w:rPr>
              <w:t>1</w:t>
            </w:r>
            <w:r w:rsidR="004C6FD8">
              <w:rPr>
                <w:rFonts w:ascii="Times New Roman" w:eastAsia="Times New Roman" w:hAnsi="Times New Roman" w:cs="Times New Roman"/>
                <w:sz w:val="26"/>
                <w:szCs w:val="26"/>
                <w:lang w:eastAsia="lv-LV"/>
              </w:rPr>
              <w:t>,</w:t>
            </w:r>
            <w:r w:rsidRPr="00495706">
              <w:rPr>
                <w:rFonts w:ascii="Times New Roman" w:eastAsia="Times New Roman" w:hAnsi="Times New Roman" w:cs="Times New Roman"/>
                <w:sz w:val="26"/>
                <w:szCs w:val="26"/>
                <w:lang w:eastAsia="lv-LV"/>
              </w:rPr>
              <w:t>86 miljoni EUR, tomēr, ņemot vērā tūrisma nozares vajadzības, ir nepieciešama nodevas likmes palielināšana, lai nodrošinātu iespējami efektīvāko mehānismu</w:t>
            </w:r>
            <w:r w:rsidR="00D4647A">
              <w:rPr>
                <w:rFonts w:ascii="Times New Roman" w:eastAsia="Times New Roman" w:hAnsi="Times New Roman" w:cs="Times New Roman"/>
                <w:sz w:val="26"/>
                <w:szCs w:val="26"/>
                <w:lang w:eastAsia="lv-LV"/>
              </w:rPr>
              <w:t xml:space="preserve"> </w:t>
            </w:r>
            <w:r w:rsidRPr="00495706">
              <w:rPr>
                <w:rFonts w:ascii="Times New Roman" w:eastAsia="Times New Roman" w:hAnsi="Times New Roman" w:cs="Times New Roman"/>
                <w:sz w:val="26"/>
                <w:szCs w:val="26"/>
                <w:lang w:eastAsia="lv-LV"/>
              </w:rPr>
              <w:t>papildu pašvaldības finanšu līdzekļu iegūšanai tūrisma jomu atbalstošu vai tūrisma infrastruktūru attīstošu projektu realizācijas un Rīgas starptautiskās atpazīstamības veicināšanai.</w:t>
            </w:r>
          </w:p>
          <w:p w14:paraId="3EC283AE" w14:textId="0815E328" w:rsidR="00495706" w:rsidRPr="00495706" w:rsidRDefault="00495706" w:rsidP="00495706">
            <w:pPr>
              <w:shd w:val="clear" w:color="auto" w:fill="FFFFFF" w:themeFill="background1"/>
              <w:ind w:firstLine="741"/>
              <w:jc w:val="both"/>
              <w:rPr>
                <w:rFonts w:ascii="Times New Roman" w:eastAsia="Times New Roman" w:hAnsi="Times New Roman" w:cs="Times New Roman"/>
                <w:sz w:val="26"/>
                <w:szCs w:val="26"/>
                <w:lang w:eastAsia="lv-LV"/>
              </w:rPr>
            </w:pPr>
            <w:r w:rsidRPr="00495706">
              <w:rPr>
                <w:rFonts w:ascii="Times New Roman" w:eastAsia="Times New Roman" w:hAnsi="Times New Roman" w:cs="Times New Roman"/>
                <w:sz w:val="26"/>
                <w:szCs w:val="26"/>
                <w:lang w:eastAsia="lv-LV"/>
              </w:rPr>
              <w:t>Papildu finanšu līdzekļi, kas iegūti no nodevas, ir nozīmīgs resurss tūrisma mārketinga aktivitāšu, pilsētas starptautiskās atpazīstamības veicināšanas, pasākumu atbalsta un tūrisma infrastruktūras attīstības nodrošināšanai. Latvijas Viesnīcu un restorānu asociācija ir vairākkārt uzsvērusi nepieciešamību palielināt ieguldījumus Rīgas atpazīstamības veicināšanā, lai veicinātu ilgtspējīgu un kvalitatīvu tūrisma izaugsmi, kas palielinātu arī konkurētspēju ar citām pilsētām, piesaistot lielākas tūristu plūsmas Rīga</w:t>
            </w:r>
            <w:r w:rsidR="00E53719">
              <w:rPr>
                <w:rFonts w:ascii="Times New Roman" w:eastAsia="Times New Roman" w:hAnsi="Times New Roman" w:cs="Times New Roman"/>
                <w:sz w:val="26"/>
                <w:szCs w:val="26"/>
                <w:lang w:eastAsia="lv-LV"/>
              </w:rPr>
              <w:t>i</w:t>
            </w:r>
            <w:r w:rsidRPr="00495706">
              <w:rPr>
                <w:rFonts w:ascii="Times New Roman" w:eastAsia="Times New Roman" w:hAnsi="Times New Roman" w:cs="Times New Roman"/>
                <w:sz w:val="26"/>
                <w:szCs w:val="26"/>
                <w:lang w:eastAsia="lv-LV"/>
              </w:rPr>
              <w:t>.</w:t>
            </w:r>
          </w:p>
          <w:p w14:paraId="373A9FCE" w14:textId="647D2991" w:rsidR="00495706" w:rsidRPr="007035C9" w:rsidRDefault="00495706" w:rsidP="00495706">
            <w:pPr>
              <w:shd w:val="clear" w:color="auto" w:fill="FFFFFF" w:themeFill="background1"/>
              <w:ind w:firstLine="741"/>
              <w:jc w:val="both"/>
              <w:rPr>
                <w:rFonts w:ascii="Times New Roman" w:eastAsia="Times New Roman" w:hAnsi="Times New Roman" w:cs="Times New Roman"/>
                <w:sz w:val="26"/>
                <w:szCs w:val="26"/>
                <w:lang w:eastAsia="lv-LV"/>
              </w:rPr>
            </w:pPr>
            <w:r w:rsidRPr="00495706">
              <w:rPr>
                <w:rFonts w:ascii="Times New Roman" w:eastAsia="Times New Roman" w:hAnsi="Times New Roman" w:cs="Times New Roman"/>
                <w:sz w:val="26"/>
                <w:szCs w:val="26"/>
                <w:lang w:eastAsia="lv-LV"/>
              </w:rPr>
              <w:t>Nodeva ir plaši izplatīta Eiropā un to iekasē dažādos veidos - par personu, par nakti, procentuālā daļā no izmitināšanas rezervācijas vai vienreizējā maksājumā ierašanās brīdī. Vislielākā nodeva Eiropā ir Amsterdamā, kur jāmaksā 12</w:t>
            </w:r>
            <w:r w:rsidR="004C6FD8">
              <w:rPr>
                <w:rFonts w:ascii="Times New Roman" w:eastAsia="Times New Roman" w:hAnsi="Times New Roman" w:cs="Times New Roman"/>
                <w:sz w:val="26"/>
                <w:szCs w:val="26"/>
                <w:lang w:eastAsia="lv-LV"/>
              </w:rPr>
              <w:t>,</w:t>
            </w:r>
            <w:r w:rsidRPr="00495706">
              <w:rPr>
                <w:rFonts w:ascii="Times New Roman" w:eastAsia="Times New Roman" w:hAnsi="Times New Roman" w:cs="Times New Roman"/>
                <w:sz w:val="26"/>
                <w:szCs w:val="26"/>
                <w:lang w:eastAsia="lv-LV"/>
              </w:rPr>
              <w:t>5% no tūristu mītnes rezervācijas cenas, Lisabonā nodevas likme ir 4 EUR par katru personas pavadīto nakti. Savukārt viena no viszemākajām</w:t>
            </w:r>
            <w:r w:rsidR="00547649">
              <w:rPr>
                <w:rFonts w:ascii="Times New Roman" w:eastAsia="Times New Roman" w:hAnsi="Times New Roman" w:cs="Times New Roman"/>
                <w:sz w:val="26"/>
                <w:szCs w:val="26"/>
                <w:lang w:eastAsia="lv-LV"/>
              </w:rPr>
              <w:t xml:space="preserve"> nodevas</w:t>
            </w:r>
            <w:r w:rsidRPr="00495706">
              <w:rPr>
                <w:rFonts w:ascii="Times New Roman" w:eastAsia="Times New Roman" w:hAnsi="Times New Roman" w:cs="Times New Roman"/>
                <w:sz w:val="26"/>
                <w:szCs w:val="26"/>
                <w:lang w:eastAsia="lv-LV"/>
              </w:rPr>
              <w:t xml:space="preserve"> likmēm Eiropā ir tieši Rīgai – 0</w:t>
            </w:r>
            <w:r w:rsidR="004C6FD8">
              <w:rPr>
                <w:rFonts w:ascii="Times New Roman" w:eastAsia="Times New Roman" w:hAnsi="Times New Roman" w:cs="Times New Roman"/>
                <w:sz w:val="26"/>
                <w:szCs w:val="26"/>
                <w:lang w:eastAsia="lv-LV"/>
              </w:rPr>
              <w:t>,</w:t>
            </w:r>
            <w:r w:rsidRPr="00495706">
              <w:rPr>
                <w:rFonts w:ascii="Times New Roman" w:eastAsia="Times New Roman" w:hAnsi="Times New Roman" w:cs="Times New Roman"/>
                <w:sz w:val="26"/>
                <w:szCs w:val="26"/>
                <w:lang w:eastAsia="lv-LV"/>
              </w:rPr>
              <w:t>89</w:t>
            </w:r>
            <w:r w:rsidR="00EE03C4">
              <w:rPr>
                <w:rFonts w:ascii="Times New Roman" w:eastAsia="Times New Roman" w:hAnsi="Times New Roman" w:cs="Times New Roman"/>
                <w:sz w:val="26"/>
                <w:szCs w:val="26"/>
                <w:lang w:eastAsia="lv-LV"/>
              </w:rPr>
              <w:t> </w:t>
            </w:r>
            <w:r w:rsidRPr="00495706">
              <w:rPr>
                <w:rFonts w:ascii="Times New Roman" w:eastAsia="Times New Roman" w:hAnsi="Times New Roman" w:cs="Times New Roman"/>
                <w:sz w:val="26"/>
                <w:szCs w:val="26"/>
                <w:lang w:eastAsia="lv-LV"/>
              </w:rPr>
              <w:t xml:space="preserve">EUR par nakti. Lietuvas galvaspilsētā Viļņā, Palangā, Kauņā un Druskininkos kopš 2024.gada nodevas likme ir 2 EUR par </w:t>
            </w:r>
            <w:r w:rsidRPr="00477564">
              <w:rPr>
                <w:rFonts w:ascii="Times New Roman" w:eastAsia="Times New Roman" w:hAnsi="Times New Roman" w:cs="Times New Roman"/>
                <w:sz w:val="26"/>
                <w:szCs w:val="26"/>
                <w:lang w:eastAsia="lv-LV"/>
              </w:rPr>
              <w:t>pavadīto nakti. Citas Eiropas pilsētas izskata iespēju paaugstināt nodevu, sasaistot to ar ilgtspējīga tūrisma mērķiem. Tāpat ar 01.07.2026. nodeva tiks ieviesta Kuldīgas pilsēt</w:t>
            </w:r>
            <w:r w:rsidR="004216D5" w:rsidRPr="00477564">
              <w:rPr>
                <w:rFonts w:ascii="Times New Roman" w:eastAsia="Times New Roman" w:hAnsi="Times New Roman" w:cs="Times New Roman"/>
                <w:sz w:val="26"/>
                <w:szCs w:val="26"/>
                <w:lang w:eastAsia="lv-LV"/>
              </w:rPr>
              <w:t>as teritorijā</w:t>
            </w:r>
            <w:r w:rsidRPr="00477564">
              <w:rPr>
                <w:rFonts w:ascii="Times New Roman" w:eastAsia="Times New Roman" w:hAnsi="Times New Roman" w:cs="Times New Roman"/>
                <w:sz w:val="26"/>
                <w:szCs w:val="26"/>
                <w:lang w:eastAsia="lv-LV"/>
              </w:rPr>
              <w:t>, nosakot likmi 1</w:t>
            </w:r>
            <w:r w:rsidR="004C6FD8" w:rsidRPr="00477564">
              <w:rPr>
                <w:rFonts w:ascii="Times New Roman" w:eastAsia="Times New Roman" w:hAnsi="Times New Roman" w:cs="Times New Roman"/>
                <w:sz w:val="26"/>
                <w:szCs w:val="26"/>
                <w:lang w:eastAsia="lv-LV"/>
              </w:rPr>
              <w:t>,</w:t>
            </w:r>
            <w:r w:rsidRPr="00477564">
              <w:rPr>
                <w:rFonts w:ascii="Times New Roman" w:eastAsia="Times New Roman" w:hAnsi="Times New Roman" w:cs="Times New Roman"/>
                <w:sz w:val="26"/>
                <w:szCs w:val="26"/>
                <w:lang w:eastAsia="lv-LV"/>
              </w:rPr>
              <w:t>50</w:t>
            </w:r>
            <w:r w:rsidR="00547649" w:rsidRPr="008641DE">
              <w:rPr>
                <w:rFonts w:ascii="Times New Roman" w:eastAsia="Times New Roman" w:hAnsi="Times New Roman" w:cs="Times New Roman"/>
                <w:sz w:val="26"/>
                <w:szCs w:val="26"/>
                <w:lang w:eastAsia="lv-LV"/>
              </w:rPr>
              <w:t> </w:t>
            </w:r>
            <w:r w:rsidRPr="008641DE">
              <w:rPr>
                <w:rFonts w:ascii="Times New Roman" w:eastAsia="Times New Roman" w:hAnsi="Times New Roman" w:cs="Times New Roman"/>
                <w:sz w:val="26"/>
                <w:szCs w:val="26"/>
                <w:lang w:eastAsia="lv-LV"/>
              </w:rPr>
              <w:t>EUR apmērā.</w:t>
            </w:r>
          </w:p>
          <w:p w14:paraId="3BB49114" w14:textId="3E9C7DC0" w:rsidR="00495706" w:rsidRPr="00495706" w:rsidRDefault="00495706" w:rsidP="00495706">
            <w:pPr>
              <w:shd w:val="clear" w:color="auto" w:fill="FFFFFF" w:themeFill="background1"/>
              <w:ind w:firstLine="741"/>
              <w:jc w:val="both"/>
              <w:rPr>
                <w:rFonts w:ascii="Times New Roman" w:eastAsia="Times New Roman" w:hAnsi="Times New Roman" w:cs="Times New Roman"/>
                <w:sz w:val="26"/>
                <w:szCs w:val="26"/>
                <w:lang w:eastAsia="lv-LV"/>
              </w:rPr>
            </w:pPr>
            <w:r w:rsidRPr="00F4571D">
              <w:rPr>
                <w:rFonts w:ascii="Times New Roman" w:eastAsia="Times New Roman" w:hAnsi="Times New Roman" w:cs="Times New Roman"/>
                <w:sz w:val="26"/>
                <w:szCs w:val="26"/>
                <w:lang w:eastAsia="lv-LV"/>
              </w:rPr>
              <w:t>Līdz ar to šobrīd nodevas likme Rīgā ir viszemākā konkrētajā reģionā un ir nepieciešamība</w:t>
            </w:r>
            <w:r w:rsidRPr="00477564">
              <w:rPr>
                <w:rFonts w:ascii="Times New Roman" w:eastAsia="Times New Roman" w:hAnsi="Times New Roman" w:cs="Times New Roman"/>
                <w:sz w:val="26"/>
                <w:szCs w:val="26"/>
                <w:lang w:eastAsia="lv-LV"/>
              </w:rPr>
              <w:t xml:space="preserve"> un potenciāls to paaugstināt</w:t>
            </w:r>
            <w:r w:rsidR="00364D2F" w:rsidRPr="00477564">
              <w:rPr>
                <w:rFonts w:ascii="Times New Roman" w:eastAsia="Times New Roman" w:hAnsi="Times New Roman" w:cs="Times New Roman"/>
                <w:sz w:val="26"/>
                <w:szCs w:val="26"/>
                <w:lang w:eastAsia="lv-LV"/>
              </w:rPr>
              <w:t xml:space="preserve">, nosakot </w:t>
            </w:r>
            <w:r w:rsidR="00F4571D">
              <w:rPr>
                <w:rFonts w:ascii="Times New Roman" w:eastAsia="Times New Roman" w:hAnsi="Times New Roman" w:cs="Times New Roman"/>
                <w:sz w:val="26"/>
                <w:szCs w:val="26"/>
                <w:lang w:eastAsia="lv-LV"/>
              </w:rPr>
              <w:t xml:space="preserve">nodevas </w:t>
            </w:r>
            <w:r w:rsidR="00FD7FCA" w:rsidRPr="00F4571D">
              <w:rPr>
                <w:rFonts w:ascii="Times New Roman" w:eastAsia="Times New Roman" w:hAnsi="Times New Roman" w:cs="Times New Roman"/>
                <w:sz w:val="26"/>
                <w:szCs w:val="26"/>
                <w:lang w:eastAsia="lv-LV"/>
              </w:rPr>
              <w:t xml:space="preserve">likmi </w:t>
            </w:r>
            <w:r w:rsidR="00DE12A9">
              <w:rPr>
                <w:rFonts w:ascii="Times New Roman" w:eastAsia="Times New Roman" w:hAnsi="Times New Roman" w:cs="Times New Roman"/>
                <w:sz w:val="26"/>
                <w:szCs w:val="26"/>
                <w:lang w:eastAsia="lv-LV"/>
              </w:rPr>
              <w:t>1.78</w:t>
            </w:r>
            <w:r w:rsidR="00364D2F" w:rsidRPr="00F4571D">
              <w:rPr>
                <w:rFonts w:ascii="Times New Roman" w:eastAsia="Times New Roman" w:hAnsi="Times New Roman" w:cs="Times New Roman"/>
                <w:sz w:val="26"/>
                <w:szCs w:val="26"/>
                <w:lang w:eastAsia="lv-LV"/>
              </w:rPr>
              <w:t xml:space="preserve"> EUR par pavadīto</w:t>
            </w:r>
            <w:r w:rsidR="00364D2F">
              <w:rPr>
                <w:rFonts w:ascii="Times New Roman" w:eastAsia="Times New Roman" w:hAnsi="Times New Roman" w:cs="Times New Roman"/>
                <w:sz w:val="26"/>
                <w:szCs w:val="26"/>
                <w:lang w:eastAsia="lv-LV"/>
              </w:rPr>
              <w:t xml:space="preserve"> nakti.</w:t>
            </w:r>
          </w:p>
          <w:p w14:paraId="63D65F90" w14:textId="597813C5" w:rsidR="00D865F3" w:rsidRPr="00495706" w:rsidRDefault="00495706" w:rsidP="00495706">
            <w:pPr>
              <w:shd w:val="clear" w:color="auto" w:fill="FFFFFF" w:themeFill="background1"/>
              <w:ind w:firstLine="741"/>
              <w:jc w:val="both"/>
              <w:rPr>
                <w:rFonts w:ascii="Times New Roman" w:eastAsia="Times New Roman" w:hAnsi="Times New Roman" w:cs="Times New Roman"/>
                <w:sz w:val="26"/>
                <w:szCs w:val="26"/>
                <w:lang w:eastAsia="lv-LV"/>
              </w:rPr>
            </w:pPr>
            <w:r w:rsidRPr="00495706">
              <w:rPr>
                <w:rFonts w:ascii="Times New Roman" w:eastAsia="Times New Roman" w:hAnsi="Times New Roman" w:cs="Times New Roman"/>
                <w:sz w:val="26"/>
                <w:szCs w:val="26"/>
                <w:lang w:eastAsia="lv-LV"/>
              </w:rPr>
              <w:t xml:space="preserve">Izvērtējot piemērotāko termiņu nodevas likmes izmaiņu ieviešanai, lai nodrošinātu pietiekamu pārejas periodu nozares dalībniekiem, kā arī mazinātu iespējamo īstermiņa ietekmi uz tūrisma nozari un saskaņotu izmaiņas ar tūrisma sezonas ciklu un jau noslēgtiem līgumiem, </w:t>
            </w:r>
            <w:r w:rsidR="00185567" w:rsidRPr="00495706">
              <w:rPr>
                <w:rFonts w:ascii="Times New Roman" w:eastAsia="Times New Roman" w:hAnsi="Times New Roman" w:cs="Times New Roman"/>
                <w:sz w:val="26"/>
                <w:szCs w:val="26"/>
                <w:lang w:eastAsia="lv-LV"/>
              </w:rPr>
              <w:t xml:space="preserve">paredzēts, ka saistošie noteikumi stāsies spēkā </w:t>
            </w:r>
            <w:r w:rsidRPr="00495706">
              <w:rPr>
                <w:rFonts w:ascii="Times New Roman" w:eastAsia="Times New Roman" w:hAnsi="Times New Roman" w:cs="Times New Roman"/>
                <w:sz w:val="26"/>
                <w:szCs w:val="26"/>
                <w:lang w:eastAsia="lv-LV"/>
              </w:rPr>
              <w:t>01.01.2027.</w:t>
            </w:r>
          </w:p>
        </w:tc>
      </w:tr>
      <w:tr w:rsidR="002650D3" w14:paraId="6F6E7C67" w14:textId="77777777" w:rsidTr="00FB4361">
        <w:tc>
          <w:tcPr>
            <w:tcW w:w="9247" w:type="dxa"/>
          </w:tcPr>
          <w:p w14:paraId="111F0E26" w14:textId="2DB8A110" w:rsidR="00D865F3" w:rsidRPr="00E4791C" w:rsidRDefault="00B42B1F" w:rsidP="00CD5B22">
            <w:pPr>
              <w:shd w:val="clear" w:color="auto" w:fill="FFFFFF"/>
              <w:jc w:val="both"/>
              <w:rPr>
                <w:rFonts w:ascii="Times New Roman" w:eastAsia="Times New Roman" w:hAnsi="Times New Roman" w:cs="Times New Roman"/>
                <w:b/>
                <w:bCs/>
                <w:color w:val="000000" w:themeColor="text1"/>
                <w:sz w:val="26"/>
                <w:szCs w:val="26"/>
                <w:lang w:eastAsia="lv-LV"/>
              </w:rPr>
            </w:pPr>
            <w:r w:rsidRPr="00E4791C">
              <w:rPr>
                <w:rFonts w:ascii="Times New Roman" w:eastAsia="Times New Roman" w:hAnsi="Times New Roman" w:cs="Times New Roman"/>
                <w:b/>
                <w:bCs/>
                <w:color w:val="000000" w:themeColor="text1"/>
                <w:sz w:val="26"/>
                <w:szCs w:val="26"/>
                <w:lang w:eastAsia="lv-LV"/>
              </w:rPr>
              <w:t>2. Fiskālā ietekme uz pašvaldības budžetu, iekļaujot attiecīgus aprēķinus (šo informāciju neiekļauj saistošajiem noteikumiem par pašvaldības nodevām)</w:t>
            </w:r>
          </w:p>
        </w:tc>
      </w:tr>
      <w:tr w:rsidR="002650D3" w14:paraId="7EF01694" w14:textId="77777777" w:rsidTr="00FB4361">
        <w:tc>
          <w:tcPr>
            <w:tcW w:w="9247" w:type="dxa"/>
          </w:tcPr>
          <w:p w14:paraId="15A7EBD1" w14:textId="05B65B68" w:rsidR="007752F6" w:rsidRPr="00E4791C" w:rsidRDefault="00B42B1F" w:rsidP="00CD5B22">
            <w:pPr>
              <w:shd w:val="clear" w:color="auto" w:fill="FFFFFF"/>
              <w:jc w:val="both"/>
              <w:rPr>
                <w:rFonts w:ascii="Times New Roman" w:eastAsia="Times New Roman" w:hAnsi="Times New Roman" w:cs="Times New Roman"/>
                <w:b/>
                <w:bCs/>
                <w:color w:val="000000" w:themeColor="text1"/>
                <w:sz w:val="26"/>
                <w:szCs w:val="26"/>
                <w:lang w:eastAsia="lv-LV"/>
              </w:rPr>
            </w:pPr>
            <w:r w:rsidRPr="00E4791C">
              <w:rPr>
                <w:rFonts w:ascii="Times New Roman" w:eastAsia="Times New Roman" w:hAnsi="Times New Roman" w:cs="Times New Roman"/>
                <w:b/>
                <w:bCs/>
                <w:color w:val="000000" w:themeColor="text1"/>
                <w:sz w:val="26"/>
                <w:szCs w:val="26"/>
                <w:lang w:eastAsia="lv-LV"/>
              </w:rPr>
              <w:t>3. Sociālā ietekme, ietekme uz vidi, iedzīvotāju veselību, uzņēmējdarbības vidi pašvaldības teritorijā, kā arī plānotā regulējuma ietekme uz konkurenci (aktuālā situācija, prognozes tirgū un atbilstība brīvai un godīgai konkurencei)</w:t>
            </w:r>
          </w:p>
          <w:p w14:paraId="487EA326" w14:textId="77777777" w:rsidR="00F6322F" w:rsidRPr="00F6322F" w:rsidRDefault="00F6322F" w:rsidP="00F6322F">
            <w:pPr>
              <w:shd w:val="clear" w:color="auto" w:fill="FFFFFF"/>
              <w:jc w:val="both"/>
              <w:rPr>
                <w:rFonts w:ascii="Times New Roman" w:eastAsia="Times New Roman" w:hAnsi="Times New Roman" w:cs="Times New Roman"/>
                <w:sz w:val="26"/>
                <w:szCs w:val="26"/>
                <w:lang w:eastAsia="lv-LV"/>
              </w:rPr>
            </w:pPr>
            <w:r w:rsidRPr="00F6322F">
              <w:rPr>
                <w:rFonts w:ascii="Times New Roman" w:eastAsia="Times New Roman" w:hAnsi="Times New Roman" w:cs="Times New Roman"/>
                <w:sz w:val="26"/>
                <w:szCs w:val="26"/>
                <w:lang w:eastAsia="lv-LV"/>
              </w:rPr>
              <w:lastRenderedPageBreak/>
              <w:t>Plānotais regulējums ilgtermiņā pozitīvi ietekmēs Rīgas uzņēmējdarbības vidi, veicinot kvalitatīvu un ilgtspējīgu tūrismu. Pašvaldības ieguldījumi tūrisma infrastruktūrā un mārketingā palielinās Rīgas pievilcību ārvalstu un vietējiem tūristiem, kas savukārt sniegs pozitīvu ekonomisko pienesumu vietējiem uzņēmējiem.</w:t>
            </w:r>
          </w:p>
          <w:p w14:paraId="68221798" w14:textId="0E2B1095" w:rsidR="00D865F3" w:rsidRPr="00E4791C" w:rsidRDefault="00F6322F" w:rsidP="00F6322F">
            <w:pPr>
              <w:shd w:val="clear" w:color="auto" w:fill="FFFFFF"/>
              <w:jc w:val="both"/>
              <w:rPr>
                <w:rFonts w:ascii="Times New Roman" w:eastAsia="Times New Roman" w:hAnsi="Times New Roman" w:cs="Times New Roman"/>
                <w:b/>
                <w:bCs/>
                <w:color w:val="000000" w:themeColor="text1"/>
                <w:sz w:val="26"/>
                <w:szCs w:val="26"/>
                <w:lang w:eastAsia="lv-LV"/>
              </w:rPr>
            </w:pPr>
            <w:r w:rsidRPr="00F6322F">
              <w:rPr>
                <w:rFonts w:ascii="Times New Roman" w:eastAsia="Times New Roman" w:hAnsi="Times New Roman" w:cs="Times New Roman"/>
                <w:sz w:val="26"/>
                <w:szCs w:val="26"/>
                <w:lang w:eastAsia="lv-LV"/>
              </w:rPr>
              <w:t xml:space="preserve">Rīgas konkurētspēja </w:t>
            </w:r>
            <w:r w:rsidRPr="0014763E">
              <w:rPr>
                <w:rFonts w:ascii="Times New Roman" w:eastAsia="Times New Roman" w:hAnsi="Times New Roman" w:cs="Times New Roman"/>
                <w:sz w:val="26"/>
                <w:szCs w:val="26"/>
                <w:lang w:eastAsia="lv-LV"/>
              </w:rPr>
              <w:t>attiecībā uz citām</w:t>
            </w:r>
            <w:r w:rsidRPr="00F6322F">
              <w:rPr>
                <w:rFonts w:ascii="Times New Roman" w:eastAsia="Times New Roman" w:hAnsi="Times New Roman" w:cs="Times New Roman"/>
                <w:sz w:val="26"/>
                <w:szCs w:val="26"/>
                <w:lang w:eastAsia="lv-LV"/>
              </w:rPr>
              <w:t xml:space="preserve"> Baltijas un Eiropas pilsētām netiek būtiski apdraudēta, jo arī pēc </w:t>
            </w:r>
            <w:r>
              <w:rPr>
                <w:rFonts w:ascii="Times New Roman" w:eastAsia="Times New Roman" w:hAnsi="Times New Roman" w:cs="Times New Roman"/>
                <w:sz w:val="26"/>
                <w:szCs w:val="26"/>
                <w:lang w:eastAsia="lv-LV"/>
              </w:rPr>
              <w:t>nodevas likmes palielināšanas</w:t>
            </w:r>
            <w:r w:rsidRPr="00F6322F">
              <w:rPr>
                <w:rFonts w:ascii="Times New Roman" w:eastAsia="Times New Roman" w:hAnsi="Times New Roman" w:cs="Times New Roman"/>
                <w:sz w:val="26"/>
                <w:szCs w:val="26"/>
                <w:lang w:eastAsia="lv-LV"/>
              </w:rPr>
              <w:t xml:space="preserve"> tās līmenis saglabātos </w:t>
            </w:r>
            <w:r>
              <w:rPr>
                <w:rFonts w:ascii="Times New Roman" w:eastAsia="Times New Roman" w:hAnsi="Times New Roman" w:cs="Times New Roman"/>
                <w:sz w:val="26"/>
                <w:szCs w:val="26"/>
                <w:lang w:eastAsia="lv-LV"/>
              </w:rPr>
              <w:t>līdzvērtīgs</w:t>
            </w:r>
            <w:r w:rsidRPr="00F6322F">
              <w:rPr>
                <w:rFonts w:ascii="Times New Roman" w:eastAsia="Times New Roman" w:hAnsi="Times New Roman" w:cs="Times New Roman"/>
                <w:sz w:val="26"/>
                <w:szCs w:val="26"/>
                <w:lang w:eastAsia="lv-LV"/>
              </w:rPr>
              <w:t xml:space="preserve"> ar citām reģiona pilsētām.</w:t>
            </w:r>
          </w:p>
        </w:tc>
      </w:tr>
      <w:tr w:rsidR="002650D3" w14:paraId="6251B64A" w14:textId="77777777" w:rsidTr="00FB4361">
        <w:tc>
          <w:tcPr>
            <w:tcW w:w="9247" w:type="dxa"/>
          </w:tcPr>
          <w:p w14:paraId="50703145" w14:textId="1E8417FE" w:rsidR="007752F6" w:rsidRDefault="00B42B1F" w:rsidP="00CD5B22">
            <w:pPr>
              <w:jc w:val="both"/>
              <w:rPr>
                <w:rFonts w:ascii="Times New Roman" w:eastAsia="Times New Roman" w:hAnsi="Times New Roman" w:cs="Times New Roman"/>
                <w:b/>
                <w:bCs/>
                <w:color w:val="000000" w:themeColor="text1"/>
                <w:sz w:val="26"/>
                <w:szCs w:val="26"/>
                <w:lang w:eastAsia="lv-LV"/>
              </w:rPr>
            </w:pPr>
            <w:r w:rsidRPr="00E4791C">
              <w:rPr>
                <w:rFonts w:ascii="Times New Roman" w:eastAsia="Times New Roman" w:hAnsi="Times New Roman" w:cs="Times New Roman"/>
                <w:b/>
                <w:bCs/>
                <w:color w:val="000000" w:themeColor="text1"/>
                <w:sz w:val="26"/>
                <w:szCs w:val="26"/>
                <w:lang w:eastAsia="lv-LV"/>
              </w:rPr>
              <w:lastRenderedPageBreak/>
              <w:t>4. Ietekme uz administratīvajām procedūrām un to izmaksām gan attiecībā uz saimnieciskās darbības veicējiem, gan fiziskajām personām un nevalstiskā sektora organizācijām, gan budžeta finansētām institūcijām</w:t>
            </w:r>
          </w:p>
          <w:p w14:paraId="0C959A6B" w14:textId="4F89F221" w:rsidR="00D865F3" w:rsidRPr="00E4791C" w:rsidRDefault="002B1290" w:rsidP="002B1290">
            <w:pPr>
              <w:jc w:val="both"/>
              <w:rPr>
                <w:rFonts w:ascii="Times New Roman" w:eastAsia="Times New Roman" w:hAnsi="Times New Roman" w:cs="Times New Roman"/>
                <w:b/>
                <w:bCs/>
                <w:color w:val="000000" w:themeColor="text1"/>
                <w:sz w:val="26"/>
                <w:szCs w:val="26"/>
                <w:lang w:eastAsia="lv-LV"/>
              </w:rPr>
            </w:pPr>
            <w:r w:rsidRPr="00583DF4">
              <w:rPr>
                <w:rFonts w:ascii="Times New Roman" w:eastAsia="Times New Roman" w:hAnsi="Times New Roman" w:cs="Times New Roman"/>
                <w:sz w:val="26"/>
                <w:szCs w:val="26"/>
                <w:lang w:eastAsia="lv-LV"/>
              </w:rPr>
              <w:t xml:space="preserve">Saistošie noteikumi </w:t>
            </w:r>
            <w:r w:rsidRPr="00100BEF">
              <w:rPr>
                <w:rFonts w:ascii="Times New Roman" w:eastAsia="Times New Roman" w:hAnsi="Times New Roman" w:cs="Times New Roman"/>
                <w:sz w:val="26"/>
                <w:szCs w:val="26"/>
                <w:lang w:eastAsia="lv-LV"/>
              </w:rPr>
              <w:t>rada</w:t>
            </w:r>
            <w:r w:rsidRPr="00583DF4">
              <w:rPr>
                <w:rFonts w:ascii="Times New Roman" w:eastAsia="Times New Roman" w:hAnsi="Times New Roman" w:cs="Times New Roman"/>
                <w:sz w:val="26"/>
                <w:szCs w:val="26"/>
                <w:lang w:eastAsia="lv-LV"/>
              </w:rPr>
              <w:t xml:space="preserve"> pilnveidojumu izmaksas nodevas administrēšanas sistēmās</w:t>
            </w:r>
            <w:r>
              <w:rPr>
                <w:rFonts w:ascii="Times New Roman" w:eastAsia="Times New Roman" w:hAnsi="Times New Roman" w:cs="Times New Roman"/>
                <w:sz w:val="26"/>
                <w:szCs w:val="26"/>
                <w:lang w:eastAsia="lv-LV"/>
              </w:rPr>
              <w:t>.</w:t>
            </w:r>
          </w:p>
        </w:tc>
      </w:tr>
      <w:tr w:rsidR="002650D3" w14:paraId="280F62ED" w14:textId="77777777" w:rsidTr="00FB4361">
        <w:tc>
          <w:tcPr>
            <w:tcW w:w="9247" w:type="dxa"/>
          </w:tcPr>
          <w:p w14:paraId="22CAF928" w14:textId="26C3EDDA" w:rsidR="007752F6" w:rsidRPr="00E4791C" w:rsidRDefault="00B42B1F" w:rsidP="00CD5B22">
            <w:pPr>
              <w:jc w:val="both"/>
              <w:rPr>
                <w:rFonts w:ascii="Times New Roman" w:eastAsia="Times New Roman" w:hAnsi="Times New Roman" w:cs="Times New Roman"/>
                <w:b/>
                <w:bCs/>
                <w:color w:val="000000" w:themeColor="text1"/>
                <w:sz w:val="26"/>
                <w:szCs w:val="26"/>
                <w:lang w:eastAsia="lv-LV"/>
              </w:rPr>
            </w:pPr>
            <w:r w:rsidRPr="00E4791C">
              <w:rPr>
                <w:rFonts w:ascii="Times New Roman" w:eastAsia="Times New Roman" w:hAnsi="Times New Roman" w:cs="Times New Roman"/>
                <w:b/>
                <w:bCs/>
                <w:color w:val="000000" w:themeColor="text1"/>
                <w:sz w:val="26"/>
                <w:szCs w:val="26"/>
                <w:lang w:eastAsia="lv-LV"/>
              </w:rPr>
              <w:t>5. Ietekme uz pašvaldības funkcijām un cilvēkresursiem</w:t>
            </w:r>
          </w:p>
          <w:p w14:paraId="1D963F84" w14:textId="7EB9571F" w:rsidR="00D865F3" w:rsidRPr="00E4791C" w:rsidRDefault="002B1290" w:rsidP="00CD5B22">
            <w:pPr>
              <w:jc w:val="both"/>
              <w:rPr>
                <w:rFonts w:ascii="Times New Roman" w:eastAsia="Times New Roman" w:hAnsi="Times New Roman" w:cs="Times New Roman"/>
                <w:b/>
                <w:bCs/>
                <w:color w:val="000000" w:themeColor="text1"/>
                <w:sz w:val="26"/>
                <w:szCs w:val="26"/>
                <w:lang w:eastAsia="lv-LV"/>
              </w:rPr>
            </w:pPr>
            <w:r w:rsidRPr="4933EED5">
              <w:rPr>
                <w:rFonts w:ascii="Times New Roman" w:eastAsia="Times New Roman" w:hAnsi="Times New Roman" w:cs="Times New Roman"/>
                <w:color w:val="000000" w:themeColor="text1"/>
                <w:sz w:val="26"/>
                <w:szCs w:val="26"/>
              </w:rPr>
              <w:t>Saistošo noteikumu izpildei nav nepieciešams veidot jaunas pašvaldības institūcijas, darba vietas vai paplašināt esošo institūciju kompetenci</w:t>
            </w:r>
            <w:r>
              <w:rPr>
                <w:rFonts w:ascii="Times New Roman" w:eastAsia="Times New Roman" w:hAnsi="Times New Roman" w:cs="Times New Roman"/>
                <w:color w:val="000000" w:themeColor="text1"/>
                <w:sz w:val="26"/>
                <w:szCs w:val="26"/>
              </w:rPr>
              <w:t>.</w:t>
            </w:r>
          </w:p>
        </w:tc>
      </w:tr>
      <w:tr w:rsidR="002650D3" w14:paraId="54A43D2F" w14:textId="77777777" w:rsidTr="00FB4361">
        <w:tc>
          <w:tcPr>
            <w:tcW w:w="9247" w:type="dxa"/>
          </w:tcPr>
          <w:p w14:paraId="2D2D120D" w14:textId="74D165C6" w:rsidR="007752F6" w:rsidRDefault="00B42B1F" w:rsidP="00F10E25">
            <w:pPr>
              <w:rPr>
                <w:rFonts w:ascii="Times New Roman" w:eastAsia="Times New Roman" w:hAnsi="Times New Roman" w:cs="Times New Roman"/>
                <w:b/>
                <w:bCs/>
                <w:color w:val="000000" w:themeColor="text1"/>
                <w:sz w:val="26"/>
                <w:szCs w:val="26"/>
                <w:lang w:eastAsia="lv-LV"/>
              </w:rPr>
            </w:pPr>
            <w:r w:rsidRPr="00E4791C">
              <w:rPr>
                <w:rFonts w:ascii="Times New Roman" w:eastAsia="Times New Roman" w:hAnsi="Times New Roman" w:cs="Times New Roman"/>
                <w:b/>
                <w:bCs/>
                <w:color w:val="000000" w:themeColor="text1"/>
                <w:sz w:val="26"/>
                <w:szCs w:val="26"/>
                <w:lang w:eastAsia="lv-LV"/>
              </w:rPr>
              <w:t>6. Izpildes nodrošināšana</w:t>
            </w:r>
          </w:p>
          <w:p w14:paraId="255BFA76" w14:textId="4C41B5CB" w:rsidR="00D865F3" w:rsidRPr="00E4791C" w:rsidRDefault="002B1290" w:rsidP="002B1290">
            <w:pPr>
              <w:rPr>
                <w:rFonts w:ascii="Times New Roman" w:eastAsia="Times New Roman" w:hAnsi="Times New Roman" w:cs="Times New Roman"/>
                <w:b/>
                <w:bCs/>
                <w:color w:val="000000" w:themeColor="text1"/>
                <w:sz w:val="26"/>
                <w:szCs w:val="26"/>
                <w:lang w:eastAsia="lv-LV"/>
              </w:rPr>
            </w:pPr>
            <w:r w:rsidRPr="00007E0D">
              <w:rPr>
                <w:rFonts w:ascii="Times New Roman" w:eastAsia="Times New Roman" w:hAnsi="Times New Roman" w:cs="Times New Roman"/>
                <w:color w:val="000000" w:themeColor="text1"/>
                <w:sz w:val="26"/>
                <w:szCs w:val="26"/>
                <w:lang w:eastAsia="lv-LV"/>
              </w:rPr>
              <w:t>Izpildi nodrošina Rīgas valstspilsētas pašvaldības Finanšu departaments.</w:t>
            </w:r>
          </w:p>
        </w:tc>
      </w:tr>
      <w:tr w:rsidR="002650D3" w14:paraId="54C9558D" w14:textId="77777777" w:rsidTr="00FB4361">
        <w:tc>
          <w:tcPr>
            <w:tcW w:w="9247" w:type="dxa"/>
          </w:tcPr>
          <w:p w14:paraId="7BCC7547" w14:textId="17289A66" w:rsidR="007752F6" w:rsidRPr="00E4791C" w:rsidRDefault="00B42B1F" w:rsidP="00444237">
            <w:pPr>
              <w:jc w:val="both"/>
              <w:rPr>
                <w:rFonts w:ascii="Times New Roman" w:eastAsia="Times New Roman" w:hAnsi="Times New Roman" w:cs="Times New Roman"/>
                <w:b/>
                <w:bCs/>
                <w:color w:val="000000" w:themeColor="text1"/>
                <w:sz w:val="26"/>
                <w:szCs w:val="26"/>
                <w:lang w:eastAsia="lv-LV"/>
              </w:rPr>
            </w:pPr>
            <w:r w:rsidRPr="00E4791C">
              <w:rPr>
                <w:rFonts w:ascii="Times New Roman" w:eastAsia="Times New Roman" w:hAnsi="Times New Roman" w:cs="Times New Roman"/>
                <w:b/>
                <w:bCs/>
                <w:color w:val="000000" w:themeColor="text1"/>
                <w:sz w:val="26"/>
                <w:szCs w:val="26"/>
                <w:lang w:eastAsia="lv-LV"/>
              </w:rPr>
              <w:t>7. Prasību un izmaksu samērīgums pret ieguvumiem, ko sniedz mērķa sasniegšana</w:t>
            </w:r>
          </w:p>
          <w:p w14:paraId="67AC3710" w14:textId="6B9EEC94" w:rsidR="00D865F3" w:rsidRPr="00E4791C" w:rsidRDefault="002B1290" w:rsidP="00C3601C">
            <w:pPr>
              <w:jc w:val="both"/>
              <w:rPr>
                <w:rFonts w:ascii="Times New Roman" w:eastAsia="Times New Roman" w:hAnsi="Times New Roman" w:cs="Times New Roman"/>
                <w:b/>
                <w:bCs/>
                <w:color w:val="000000" w:themeColor="text1"/>
                <w:sz w:val="26"/>
                <w:szCs w:val="26"/>
                <w:lang w:eastAsia="lv-LV"/>
              </w:rPr>
            </w:pPr>
            <w:r w:rsidRPr="4933EED5">
              <w:rPr>
                <w:rFonts w:ascii="Times New Roman" w:eastAsia="Times New Roman" w:hAnsi="Times New Roman" w:cs="Times New Roman"/>
                <w:color w:val="000000" w:themeColor="text1"/>
                <w:sz w:val="26"/>
                <w:szCs w:val="26"/>
                <w:lang w:eastAsia="lv-LV"/>
              </w:rPr>
              <w:t>Prasības un izmaksas ir samērīgas ar</w:t>
            </w:r>
            <w:r w:rsidR="00100BEF">
              <w:rPr>
                <w:rFonts w:ascii="Times New Roman" w:eastAsia="Times New Roman" w:hAnsi="Times New Roman" w:cs="Times New Roman"/>
                <w:color w:val="000000" w:themeColor="text1"/>
                <w:sz w:val="26"/>
                <w:szCs w:val="26"/>
                <w:lang w:eastAsia="lv-LV"/>
              </w:rPr>
              <w:t xml:space="preserve"> </w:t>
            </w:r>
            <w:r w:rsidR="000078D2">
              <w:rPr>
                <w:rFonts w:ascii="Times New Roman" w:eastAsia="Times New Roman" w:hAnsi="Times New Roman" w:cs="Times New Roman"/>
                <w:color w:val="000000" w:themeColor="text1"/>
                <w:sz w:val="26"/>
                <w:szCs w:val="26"/>
                <w:lang w:eastAsia="lv-LV"/>
              </w:rPr>
              <w:t xml:space="preserve">Rīgas valstspilsētas </w:t>
            </w:r>
            <w:r w:rsidR="00100BEF">
              <w:rPr>
                <w:rFonts w:ascii="Times New Roman" w:eastAsia="Times New Roman" w:hAnsi="Times New Roman" w:cs="Times New Roman"/>
                <w:color w:val="000000" w:themeColor="text1"/>
                <w:sz w:val="26"/>
                <w:szCs w:val="26"/>
                <w:lang w:eastAsia="lv-LV"/>
              </w:rPr>
              <w:t>pašvaldības</w:t>
            </w:r>
            <w:r w:rsidRPr="4933EED5">
              <w:rPr>
                <w:rFonts w:ascii="Times New Roman" w:eastAsia="Times New Roman" w:hAnsi="Times New Roman" w:cs="Times New Roman"/>
                <w:b/>
                <w:bCs/>
                <w:color w:val="000000" w:themeColor="text1"/>
                <w:sz w:val="26"/>
                <w:szCs w:val="26"/>
                <w:lang w:eastAsia="lv-LV"/>
              </w:rPr>
              <w:t xml:space="preserve"> </w:t>
            </w:r>
            <w:r w:rsidR="00100BEF" w:rsidRPr="4933EED5">
              <w:rPr>
                <w:rFonts w:ascii="Times New Roman" w:eastAsia="Times New Roman" w:hAnsi="Times New Roman" w:cs="Times New Roman"/>
                <w:color w:val="000000" w:themeColor="text1"/>
                <w:sz w:val="26"/>
                <w:szCs w:val="26"/>
                <w:lang w:eastAsia="lv-LV"/>
              </w:rPr>
              <w:t xml:space="preserve">sniegto atbalstu </w:t>
            </w:r>
            <w:r w:rsidRPr="4933EED5">
              <w:rPr>
                <w:rFonts w:ascii="Times New Roman" w:eastAsia="Times New Roman" w:hAnsi="Times New Roman" w:cs="Times New Roman"/>
                <w:color w:val="000000" w:themeColor="text1"/>
                <w:sz w:val="26"/>
                <w:szCs w:val="26"/>
                <w:lang w:eastAsia="lv-LV"/>
              </w:rPr>
              <w:t xml:space="preserve">uzņēmējiem, kas nodarbojas ar </w:t>
            </w:r>
            <w:r w:rsidRPr="00100BEF">
              <w:rPr>
                <w:rFonts w:ascii="Times New Roman" w:eastAsia="Times New Roman" w:hAnsi="Times New Roman" w:cs="Times New Roman"/>
                <w:color w:val="000000" w:themeColor="text1"/>
                <w:sz w:val="26"/>
                <w:szCs w:val="26"/>
                <w:lang w:eastAsia="lv-LV"/>
              </w:rPr>
              <w:t>atpūtnieku un tūristu uzņemšanu Rīgā</w:t>
            </w:r>
            <w:r w:rsidR="00100BEF" w:rsidRPr="00100BEF">
              <w:rPr>
                <w:rFonts w:ascii="Times New Roman" w:eastAsia="Times New Roman" w:hAnsi="Times New Roman" w:cs="Times New Roman"/>
                <w:color w:val="000000" w:themeColor="text1"/>
                <w:sz w:val="26"/>
                <w:szCs w:val="26"/>
                <w:lang w:eastAsia="lv-LV"/>
              </w:rPr>
              <w:t>.</w:t>
            </w:r>
            <w:r w:rsidRPr="00100BEF">
              <w:rPr>
                <w:rFonts w:ascii="Times New Roman" w:eastAsia="Times New Roman" w:hAnsi="Times New Roman" w:cs="Times New Roman"/>
                <w:color w:val="000000" w:themeColor="text1"/>
                <w:sz w:val="26"/>
                <w:szCs w:val="26"/>
              </w:rPr>
              <w:t xml:space="preserve"> Pašvaldības rīcība saistošo noteikumu mērķa sasniegšanai ir atbilstoša augstāk</w:t>
            </w:r>
            <w:r w:rsidR="002F39A4" w:rsidRPr="00100BEF">
              <w:rPr>
                <w:rFonts w:ascii="Times New Roman" w:eastAsia="Times New Roman" w:hAnsi="Times New Roman" w:cs="Times New Roman"/>
                <w:color w:val="000000" w:themeColor="text1"/>
                <w:sz w:val="26"/>
                <w:szCs w:val="26"/>
              </w:rPr>
              <w:t>a juridiskā spēka</w:t>
            </w:r>
            <w:r w:rsidRPr="00100BEF">
              <w:rPr>
                <w:rFonts w:ascii="Times New Roman" w:eastAsia="Times New Roman" w:hAnsi="Times New Roman" w:cs="Times New Roman"/>
                <w:color w:val="000000" w:themeColor="text1"/>
                <w:sz w:val="26"/>
                <w:szCs w:val="26"/>
              </w:rPr>
              <w:t xml:space="preserve"> </w:t>
            </w:r>
            <w:r w:rsidR="003476CF" w:rsidRPr="4933EED5">
              <w:rPr>
                <w:rFonts w:ascii="Times New Roman" w:eastAsia="Times New Roman" w:hAnsi="Times New Roman" w:cs="Times New Roman"/>
                <w:color w:val="000000" w:themeColor="text1"/>
                <w:sz w:val="26"/>
                <w:szCs w:val="26"/>
              </w:rPr>
              <w:t>normatīv</w:t>
            </w:r>
            <w:r w:rsidR="003476CF">
              <w:rPr>
                <w:rFonts w:ascii="Times New Roman" w:eastAsia="Times New Roman" w:hAnsi="Times New Roman" w:cs="Times New Roman"/>
                <w:color w:val="000000" w:themeColor="text1"/>
                <w:sz w:val="26"/>
                <w:szCs w:val="26"/>
              </w:rPr>
              <w:t>ajiem</w:t>
            </w:r>
            <w:r w:rsidR="003476CF" w:rsidRPr="4933EED5">
              <w:rPr>
                <w:rFonts w:ascii="Times New Roman" w:eastAsia="Times New Roman" w:hAnsi="Times New Roman" w:cs="Times New Roman"/>
                <w:color w:val="000000" w:themeColor="text1"/>
                <w:sz w:val="26"/>
                <w:szCs w:val="26"/>
              </w:rPr>
              <w:t xml:space="preserve"> </w:t>
            </w:r>
            <w:r w:rsidRPr="4933EED5">
              <w:rPr>
                <w:rFonts w:ascii="Times New Roman" w:eastAsia="Times New Roman" w:hAnsi="Times New Roman" w:cs="Times New Roman"/>
                <w:color w:val="000000" w:themeColor="text1"/>
                <w:sz w:val="26"/>
                <w:szCs w:val="26"/>
              </w:rPr>
              <w:t>aktiem.</w:t>
            </w:r>
          </w:p>
        </w:tc>
      </w:tr>
      <w:tr w:rsidR="002650D3" w14:paraId="1996B93B" w14:textId="77777777" w:rsidTr="00FB4361">
        <w:tc>
          <w:tcPr>
            <w:tcW w:w="9247" w:type="dxa"/>
          </w:tcPr>
          <w:p w14:paraId="038C6057" w14:textId="0BB7FB46" w:rsidR="007752F6" w:rsidRPr="00E4791C" w:rsidRDefault="00B42B1F" w:rsidP="00444237">
            <w:pPr>
              <w:jc w:val="both"/>
              <w:rPr>
                <w:rFonts w:ascii="Times New Roman" w:eastAsia="Times New Roman" w:hAnsi="Times New Roman" w:cs="Times New Roman"/>
                <w:b/>
                <w:bCs/>
                <w:color w:val="000000" w:themeColor="text1"/>
                <w:sz w:val="26"/>
                <w:szCs w:val="26"/>
                <w:lang w:eastAsia="lv-LV"/>
              </w:rPr>
            </w:pPr>
            <w:r w:rsidRPr="00E4791C">
              <w:rPr>
                <w:rFonts w:ascii="Times New Roman" w:eastAsia="Times New Roman" w:hAnsi="Times New Roman" w:cs="Times New Roman"/>
                <w:b/>
                <w:bCs/>
                <w:color w:val="000000" w:themeColor="text1"/>
                <w:sz w:val="26"/>
                <w:szCs w:val="26"/>
                <w:lang w:eastAsia="lv-LV"/>
              </w:rPr>
              <w:t>8. Izstrādes gaitā veiktās konsultācijas ar privātpersonām un institūcijām, tostarp sabiedrības viedokļa noskaidrošanā gūtā informācija</w:t>
            </w:r>
          </w:p>
          <w:p w14:paraId="5735AE0C" w14:textId="5E3D5F55" w:rsidR="00B42B1F" w:rsidRPr="00007E0D" w:rsidRDefault="00B42B1F" w:rsidP="00B42B1F">
            <w:pPr>
              <w:jc w:val="both"/>
              <w:rPr>
                <w:rFonts w:ascii="Times New Roman" w:eastAsia="Times New Roman" w:hAnsi="Times New Roman" w:cs="Times New Roman"/>
                <w:color w:val="000000" w:themeColor="text1"/>
                <w:sz w:val="26"/>
                <w:szCs w:val="26"/>
                <w:lang w:eastAsia="lv-LV"/>
              </w:rPr>
            </w:pPr>
            <w:r w:rsidRPr="00007E0D">
              <w:rPr>
                <w:rFonts w:ascii="Times New Roman" w:eastAsia="Times New Roman" w:hAnsi="Times New Roman" w:cs="Times New Roman"/>
                <w:color w:val="000000" w:themeColor="text1"/>
                <w:sz w:val="26"/>
                <w:szCs w:val="26"/>
                <w:lang w:eastAsia="lv-LV"/>
              </w:rPr>
              <w:t xml:space="preserve">Saistošo noteikumu izstrādes gaitā ir notikušas konsultācijas ar Latvijas Viesnīcu un restorānu asociāciju, </w:t>
            </w:r>
            <w:r w:rsidR="00F6322F" w:rsidRPr="00F6322F">
              <w:rPr>
                <w:rFonts w:ascii="Times New Roman" w:eastAsia="Times New Roman" w:hAnsi="Times New Roman" w:cs="Times New Roman"/>
                <w:color w:val="000000" w:themeColor="text1"/>
                <w:sz w:val="26"/>
                <w:szCs w:val="26"/>
                <w:lang w:eastAsia="lv-LV"/>
              </w:rPr>
              <w:t>Latvijas Tūrisma aģentu un operatoru asociācij</w:t>
            </w:r>
            <w:r w:rsidR="00F6322F">
              <w:rPr>
                <w:rFonts w:ascii="Times New Roman" w:eastAsia="Times New Roman" w:hAnsi="Times New Roman" w:cs="Times New Roman"/>
                <w:color w:val="000000" w:themeColor="text1"/>
                <w:sz w:val="26"/>
                <w:szCs w:val="26"/>
                <w:lang w:eastAsia="lv-LV"/>
              </w:rPr>
              <w:t>u</w:t>
            </w:r>
          </w:p>
          <w:p w14:paraId="1A03A9D3" w14:textId="72372757" w:rsidR="00D865F3" w:rsidRPr="00E4791C" w:rsidRDefault="00B42B1F" w:rsidP="00B42B1F">
            <w:pPr>
              <w:jc w:val="both"/>
              <w:rPr>
                <w:rFonts w:ascii="Times New Roman" w:eastAsia="Times New Roman" w:hAnsi="Times New Roman" w:cs="Times New Roman"/>
                <w:b/>
                <w:bCs/>
                <w:color w:val="000000" w:themeColor="text1"/>
                <w:sz w:val="26"/>
                <w:szCs w:val="26"/>
                <w:lang w:eastAsia="lv-LV"/>
              </w:rPr>
            </w:pPr>
            <w:r w:rsidRPr="4933EED5">
              <w:rPr>
                <w:rFonts w:ascii="Times New Roman" w:eastAsia="Times New Roman" w:hAnsi="Times New Roman" w:cs="Times New Roman"/>
                <w:color w:val="000000" w:themeColor="text1"/>
                <w:sz w:val="26"/>
                <w:szCs w:val="26"/>
              </w:rPr>
              <w:t xml:space="preserve">Atbilstoši Pašvaldību likuma 46. panta trešajai daļai Saistošo noteikumu projekts un tam pievienotais paskaidrojuma raksts sabiedrības viedokļa noskaidrošanai </w:t>
            </w:r>
            <w:r w:rsidRPr="4933EED5">
              <w:rPr>
                <w:rFonts w:ascii="Times New Roman" w:eastAsia="Times New Roman" w:hAnsi="Times New Roman" w:cs="Times New Roman"/>
                <w:color w:val="000000" w:themeColor="text1"/>
                <w:sz w:val="26"/>
                <w:szCs w:val="26"/>
                <w:lang w:eastAsia="lv-LV"/>
              </w:rPr>
              <w:t xml:space="preserve">no </w:t>
            </w:r>
            <w:r w:rsidRPr="00CC5845">
              <w:rPr>
                <w:rFonts w:ascii="Times New Roman" w:eastAsia="Times New Roman" w:hAnsi="Times New Roman" w:cs="Times New Roman"/>
                <w:sz w:val="26"/>
                <w:szCs w:val="26"/>
                <w:lang w:eastAsia="lv-LV"/>
              </w:rPr>
              <w:t>202</w:t>
            </w:r>
            <w:r w:rsidR="00F6322F" w:rsidRPr="00CC5845">
              <w:rPr>
                <w:rFonts w:ascii="Times New Roman" w:eastAsia="Times New Roman" w:hAnsi="Times New Roman" w:cs="Times New Roman"/>
                <w:sz w:val="26"/>
                <w:szCs w:val="26"/>
                <w:lang w:eastAsia="lv-LV"/>
              </w:rPr>
              <w:t>6</w:t>
            </w:r>
            <w:r w:rsidRPr="00CC5845">
              <w:rPr>
                <w:rFonts w:ascii="Times New Roman" w:eastAsia="Times New Roman" w:hAnsi="Times New Roman" w:cs="Times New Roman"/>
                <w:sz w:val="26"/>
                <w:szCs w:val="26"/>
                <w:lang w:eastAsia="lv-LV"/>
              </w:rPr>
              <w:t xml:space="preserve">. gada </w:t>
            </w:r>
            <w:r w:rsidR="00CC5845" w:rsidRPr="00CC5845">
              <w:rPr>
                <w:rFonts w:ascii="Times New Roman" w:eastAsia="Times New Roman" w:hAnsi="Times New Roman" w:cs="Times New Roman"/>
                <w:sz w:val="26"/>
                <w:szCs w:val="26"/>
                <w:lang w:eastAsia="lv-LV"/>
              </w:rPr>
              <w:t>20.</w:t>
            </w:r>
            <w:r w:rsidR="00F6322F" w:rsidRPr="00CC5845">
              <w:rPr>
                <w:rFonts w:ascii="Times New Roman" w:eastAsia="Times New Roman" w:hAnsi="Times New Roman" w:cs="Times New Roman"/>
                <w:sz w:val="26"/>
                <w:szCs w:val="26"/>
                <w:lang w:eastAsia="lv-LV"/>
              </w:rPr>
              <w:t>maija</w:t>
            </w:r>
            <w:r w:rsidRPr="00CC5845">
              <w:rPr>
                <w:rFonts w:ascii="Times New Roman" w:eastAsia="Times New Roman" w:hAnsi="Times New Roman" w:cs="Times New Roman"/>
                <w:sz w:val="26"/>
                <w:szCs w:val="26"/>
                <w:lang w:eastAsia="lv-LV"/>
              </w:rPr>
              <w:t xml:space="preserve"> līdz 202</w:t>
            </w:r>
            <w:r w:rsidR="00F6322F" w:rsidRPr="00CC5845">
              <w:rPr>
                <w:rFonts w:ascii="Times New Roman" w:eastAsia="Times New Roman" w:hAnsi="Times New Roman" w:cs="Times New Roman"/>
                <w:sz w:val="26"/>
                <w:szCs w:val="26"/>
                <w:lang w:eastAsia="lv-LV"/>
              </w:rPr>
              <w:t>6</w:t>
            </w:r>
            <w:r w:rsidRPr="00CC5845">
              <w:rPr>
                <w:rFonts w:ascii="Times New Roman" w:eastAsia="Times New Roman" w:hAnsi="Times New Roman" w:cs="Times New Roman"/>
                <w:sz w:val="26"/>
                <w:szCs w:val="26"/>
                <w:lang w:eastAsia="lv-LV"/>
              </w:rPr>
              <w:t xml:space="preserve">. gada </w:t>
            </w:r>
            <w:r w:rsidR="00EE34F7">
              <w:rPr>
                <w:rFonts w:ascii="Times New Roman" w:eastAsia="Times New Roman" w:hAnsi="Times New Roman" w:cs="Times New Roman"/>
                <w:sz w:val="26"/>
                <w:szCs w:val="26"/>
                <w:lang w:eastAsia="lv-LV"/>
              </w:rPr>
              <w:t>3</w:t>
            </w:r>
            <w:r w:rsidR="00CC5845" w:rsidRPr="00CC5845">
              <w:rPr>
                <w:rFonts w:ascii="Times New Roman" w:eastAsia="Times New Roman" w:hAnsi="Times New Roman" w:cs="Times New Roman"/>
                <w:sz w:val="26"/>
                <w:szCs w:val="26"/>
                <w:lang w:eastAsia="lv-LV"/>
              </w:rPr>
              <w:t>.jūnijam</w:t>
            </w:r>
            <w:r w:rsidRPr="00CC5845">
              <w:rPr>
                <w:rFonts w:ascii="Times New Roman" w:eastAsia="Times New Roman" w:hAnsi="Times New Roman" w:cs="Times New Roman"/>
                <w:sz w:val="26"/>
                <w:szCs w:val="26"/>
                <w:lang w:eastAsia="lv-LV"/>
              </w:rPr>
              <w:t xml:space="preserve"> </w:t>
            </w:r>
            <w:r w:rsidRPr="4933EED5">
              <w:rPr>
                <w:rFonts w:ascii="Times New Roman" w:eastAsia="Times New Roman" w:hAnsi="Times New Roman" w:cs="Times New Roman"/>
                <w:color w:val="000000" w:themeColor="text1"/>
                <w:sz w:val="26"/>
                <w:szCs w:val="26"/>
                <w:lang w:eastAsia="lv-LV"/>
              </w:rPr>
              <w:t>tika publicēts Rīgas valstspilsētas pašvaldības tīmekļvietnē www.riga.lv .</w:t>
            </w:r>
          </w:p>
        </w:tc>
      </w:tr>
    </w:tbl>
    <w:p w14:paraId="06C29EBE" w14:textId="77777777" w:rsidR="007752F6" w:rsidRPr="00965DE1" w:rsidRDefault="007752F6" w:rsidP="00F10E25">
      <w:pPr>
        <w:shd w:val="clear" w:color="auto" w:fill="FFFFFF"/>
        <w:spacing w:after="0" w:line="240" w:lineRule="auto"/>
        <w:rPr>
          <w:rFonts w:ascii="Times New Roman" w:eastAsia="Times New Roman" w:hAnsi="Times New Roman" w:cs="Times New Roman"/>
          <w:b/>
          <w:bCs/>
          <w:color w:val="751315"/>
          <w:sz w:val="26"/>
          <w:szCs w:val="26"/>
          <w:lang w:eastAsia="lv-LV"/>
        </w:rPr>
      </w:pPr>
    </w:p>
    <w:p w14:paraId="11EFBF71" w14:textId="35900FF1" w:rsidR="00D865F3" w:rsidRPr="00965DE1" w:rsidRDefault="00D865F3" w:rsidP="00F10E25">
      <w:pPr>
        <w:spacing w:after="0" w:line="240" w:lineRule="auto"/>
        <w:rPr>
          <w:rFonts w:ascii="Times New Roman" w:hAnsi="Times New Roman" w:cs="Times New Roman"/>
          <w:sz w:val="26"/>
          <w:szCs w:val="26"/>
        </w:rPr>
      </w:pPr>
    </w:p>
    <w:p w14:paraId="72C06BBC" w14:textId="5AF20DAC" w:rsidR="00D865F3" w:rsidRPr="00965DE1" w:rsidRDefault="00D865F3" w:rsidP="00F10E25">
      <w:pPr>
        <w:spacing w:after="0" w:line="240" w:lineRule="auto"/>
        <w:rPr>
          <w:rFonts w:ascii="Times New Roman" w:hAnsi="Times New Roman" w:cs="Times New Roman"/>
          <w:sz w:val="26"/>
          <w:szCs w:val="26"/>
        </w:rPr>
      </w:pPr>
    </w:p>
    <w:p w14:paraId="13035B6D" w14:textId="02D71335" w:rsidR="00D865F3" w:rsidRPr="00965DE1" w:rsidRDefault="00D865F3" w:rsidP="00F10E25">
      <w:pPr>
        <w:spacing w:after="0" w:line="240" w:lineRule="auto"/>
        <w:rPr>
          <w:rFonts w:ascii="Times New Roman" w:hAnsi="Times New Roman" w:cs="Times New Roman"/>
          <w:sz w:val="26"/>
          <w:szCs w:val="26"/>
        </w:rPr>
      </w:pPr>
    </w:p>
    <w:p w14:paraId="10088AFC" w14:textId="1A1DAF29" w:rsidR="00D865F3" w:rsidRPr="00965DE1" w:rsidRDefault="00B42B1F" w:rsidP="00F10E25">
      <w:pPr>
        <w:spacing w:after="0" w:line="240" w:lineRule="auto"/>
        <w:rPr>
          <w:rFonts w:ascii="Times New Roman" w:hAnsi="Times New Roman" w:cs="Times New Roman"/>
          <w:sz w:val="26"/>
          <w:szCs w:val="26"/>
        </w:rPr>
      </w:pPr>
      <w:r>
        <w:rPr>
          <w:rFonts w:ascii="Times New Roman" w:hAnsi="Times New Roman" w:cs="Times New Roman"/>
          <w:sz w:val="26"/>
          <w:szCs w:val="26"/>
        </w:rPr>
        <w:t>Rīgas d</w:t>
      </w:r>
      <w:r w:rsidRPr="00965DE1">
        <w:rPr>
          <w:rFonts w:ascii="Times New Roman" w:hAnsi="Times New Roman" w:cs="Times New Roman"/>
          <w:sz w:val="26"/>
          <w:szCs w:val="26"/>
        </w:rPr>
        <w:t>omes priekšsēdētāj</w:t>
      </w:r>
      <w:r w:rsidR="00F6322F">
        <w:rPr>
          <w:rFonts w:ascii="Times New Roman" w:hAnsi="Times New Roman" w:cs="Times New Roman"/>
          <w:sz w:val="26"/>
          <w:szCs w:val="26"/>
        </w:rPr>
        <w:t>s</w:t>
      </w:r>
      <w:r w:rsidRPr="00965DE1">
        <w:rPr>
          <w:rFonts w:ascii="Times New Roman" w:hAnsi="Times New Roman" w:cs="Times New Roman"/>
          <w:sz w:val="26"/>
          <w:szCs w:val="26"/>
        </w:rPr>
        <w:t xml:space="preserve"> </w:t>
      </w:r>
      <w:r w:rsidRPr="00965DE1">
        <w:rPr>
          <w:rFonts w:ascii="Times New Roman" w:hAnsi="Times New Roman" w:cs="Times New Roman"/>
          <w:sz w:val="26"/>
          <w:szCs w:val="26"/>
        </w:rPr>
        <w:tab/>
      </w:r>
      <w:r w:rsidRPr="00965DE1">
        <w:rPr>
          <w:rFonts w:ascii="Times New Roman" w:hAnsi="Times New Roman" w:cs="Times New Roman"/>
          <w:sz w:val="26"/>
          <w:szCs w:val="26"/>
        </w:rPr>
        <w:tab/>
      </w:r>
      <w:r w:rsidRPr="00965DE1">
        <w:rPr>
          <w:rFonts w:ascii="Times New Roman" w:hAnsi="Times New Roman" w:cs="Times New Roman"/>
          <w:sz w:val="26"/>
          <w:szCs w:val="26"/>
        </w:rPr>
        <w:tab/>
      </w:r>
      <w:r w:rsidRPr="00965DE1">
        <w:rPr>
          <w:rFonts w:ascii="Times New Roman" w:hAnsi="Times New Roman" w:cs="Times New Roman"/>
          <w:sz w:val="26"/>
          <w:szCs w:val="26"/>
        </w:rPr>
        <w:tab/>
      </w:r>
      <w:r w:rsidRPr="00965DE1">
        <w:rPr>
          <w:rFonts w:ascii="Times New Roman" w:hAnsi="Times New Roman" w:cs="Times New Roman"/>
          <w:sz w:val="26"/>
          <w:szCs w:val="26"/>
        </w:rPr>
        <w:tab/>
      </w:r>
      <w:r w:rsidRPr="00965DE1">
        <w:rPr>
          <w:rFonts w:ascii="Times New Roman" w:hAnsi="Times New Roman" w:cs="Times New Roman"/>
          <w:sz w:val="26"/>
          <w:szCs w:val="26"/>
        </w:rPr>
        <w:tab/>
      </w:r>
      <w:r>
        <w:rPr>
          <w:rFonts w:ascii="Times New Roman" w:hAnsi="Times New Roman" w:cs="Times New Roman"/>
          <w:sz w:val="26"/>
          <w:szCs w:val="26"/>
        </w:rPr>
        <w:t>V.</w:t>
      </w:r>
      <w:r w:rsidR="00F6322F">
        <w:rPr>
          <w:rFonts w:ascii="Times New Roman" w:hAnsi="Times New Roman" w:cs="Times New Roman"/>
          <w:sz w:val="26"/>
          <w:szCs w:val="26"/>
        </w:rPr>
        <w:t>Kleinbergs</w:t>
      </w:r>
    </w:p>
    <w:p w14:paraId="6267B39B" w14:textId="77777777" w:rsidR="00FA3E04" w:rsidRPr="00965DE1" w:rsidRDefault="00FA3E04" w:rsidP="00F10E25">
      <w:pPr>
        <w:spacing w:after="0" w:line="240" w:lineRule="auto"/>
        <w:rPr>
          <w:rFonts w:ascii="Times New Roman" w:hAnsi="Times New Roman" w:cs="Times New Roman"/>
          <w:sz w:val="26"/>
          <w:szCs w:val="26"/>
        </w:rPr>
      </w:pPr>
    </w:p>
    <w:sectPr w:rsidR="00FA3E04" w:rsidRPr="00965DE1" w:rsidSect="00965DE1">
      <w:headerReference w:type="default" r:id="rId7"/>
      <w:pgSz w:w="11906" w:h="16838"/>
      <w:pgMar w:top="0" w:right="849" w:bottom="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80C624" w14:textId="77777777" w:rsidR="00B4684E" w:rsidRDefault="00B4684E">
      <w:pPr>
        <w:spacing w:after="0" w:line="240" w:lineRule="auto"/>
      </w:pPr>
      <w:r>
        <w:separator/>
      </w:r>
    </w:p>
  </w:endnote>
  <w:endnote w:type="continuationSeparator" w:id="0">
    <w:p w14:paraId="172E91FA" w14:textId="77777777" w:rsidR="00B4684E" w:rsidRDefault="00B468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CB28F3" w14:textId="77777777" w:rsidR="00B4684E" w:rsidRDefault="00B4684E">
      <w:pPr>
        <w:spacing w:after="0" w:line="240" w:lineRule="auto"/>
      </w:pPr>
      <w:r>
        <w:separator/>
      </w:r>
    </w:p>
  </w:footnote>
  <w:footnote w:type="continuationSeparator" w:id="0">
    <w:p w14:paraId="33199815" w14:textId="77777777" w:rsidR="00B4684E" w:rsidRDefault="00B468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0561902"/>
      <w:docPartObj>
        <w:docPartGallery w:val="Page Numbers (Top of Page)"/>
        <w:docPartUnique/>
      </w:docPartObj>
    </w:sdtPr>
    <w:sdtEndPr>
      <w:rPr>
        <w:rFonts w:ascii="Times New Roman" w:hAnsi="Times New Roman" w:cs="Times New Roman"/>
        <w:sz w:val="26"/>
        <w:szCs w:val="26"/>
      </w:rPr>
    </w:sdtEndPr>
    <w:sdtContent>
      <w:p w14:paraId="226AE090" w14:textId="350DDD94" w:rsidR="00464AA1" w:rsidRPr="00464AA1" w:rsidRDefault="00B42B1F">
        <w:pPr>
          <w:pStyle w:val="Galvene"/>
          <w:jc w:val="center"/>
          <w:rPr>
            <w:rFonts w:ascii="Times New Roman" w:hAnsi="Times New Roman" w:cs="Times New Roman"/>
            <w:sz w:val="26"/>
            <w:szCs w:val="26"/>
          </w:rPr>
        </w:pPr>
        <w:r w:rsidRPr="00464AA1">
          <w:rPr>
            <w:rFonts w:ascii="Times New Roman" w:hAnsi="Times New Roman" w:cs="Times New Roman"/>
            <w:sz w:val="26"/>
            <w:szCs w:val="26"/>
          </w:rPr>
          <w:fldChar w:fldCharType="begin"/>
        </w:r>
        <w:r w:rsidRPr="00464AA1">
          <w:rPr>
            <w:rFonts w:ascii="Times New Roman" w:hAnsi="Times New Roman" w:cs="Times New Roman"/>
            <w:sz w:val="26"/>
            <w:szCs w:val="26"/>
          </w:rPr>
          <w:instrText>PAGE   \* MERGEFORMAT</w:instrText>
        </w:r>
        <w:r w:rsidRPr="00464AA1">
          <w:rPr>
            <w:rFonts w:ascii="Times New Roman" w:hAnsi="Times New Roman" w:cs="Times New Roman"/>
            <w:sz w:val="26"/>
            <w:szCs w:val="26"/>
          </w:rPr>
          <w:fldChar w:fldCharType="separate"/>
        </w:r>
        <w:r w:rsidRPr="00464AA1">
          <w:rPr>
            <w:rFonts w:ascii="Times New Roman" w:hAnsi="Times New Roman" w:cs="Times New Roman"/>
            <w:sz w:val="26"/>
            <w:szCs w:val="26"/>
          </w:rPr>
          <w:t>2</w:t>
        </w:r>
        <w:r w:rsidRPr="00464AA1">
          <w:rPr>
            <w:rFonts w:ascii="Times New Roman" w:hAnsi="Times New Roman" w:cs="Times New Roman"/>
            <w:sz w:val="26"/>
            <w:szCs w:val="26"/>
          </w:rPr>
          <w:fldChar w:fldCharType="end"/>
        </w:r>
      </w:p>
    </w:sdtContent>
  </w:sdt>
  <w:p w14:paraId="18EF6D0A" w14:textId="77777777" w:rsidR="00464AA1" w:rsidRDefault="00464AA1">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4C7F2C"/>
    <w:multiLevelType w:val="hybridMultilevel"/>
    <w:tmpl w:val="10E0C2A8"/>
    <w:lvl w:ilvl="0" w:tplc="5EC62A38">
      <w:start w:val="1"/>
      <w:numFmt w:val="decimal"/>
      <w:lvlText w:val="%1."/>
      <w:lvlJc w:val="left"/>
      <w:pPr>
        <w:ind w:left="720" w:hanging="360"/>
      </w:pPr>
    </w:lvl>
    <w:lvl w:ilvl="1" w:tplc="FE5C93B8">
      <w:start w:val="1"/>
      <w:numFmt w:val="lowerLetter"/>
      <w:lvlText w:val="%2."/>
      <w:lvlJc w:val="left"/>
      <w:pPr>
        <w:ind w:left="1440" w:hanging="360"/>
      </w:pPr>
    </w:lvl>
    <w:lvl w:ilvl="2" w:tplc="A7784158" w:tentative="1">
      <w:start w:val="1"/>
      <w:numFmt w:val="lowerRoman"/>
      <w:lvlText w:val="%3."/>
      <w:lvlJc w:val="right"/>
      <w:pPr>
        <w:ind w:left="2160" w:hanging="180"/>
      </w:pPr>
    </w:lvl>
    <w:lvl w:ilvl="3" w:tplc="1DA483F6" w:tentative="1">
      <w:start w:val="1"/>
      <w:numFmt w:val="decimal"/>
      <w:lvlText w:val="%4."/>
      <w:lvlJc w:val="left"/>
      <w:pPr>
        <w:ind w:left="2880" w:hanging="360"/>
      </w:pPr>
    </w:lvl>
    <w:lvl w:ilvl="4" w:tplc="023E5BFC" w:tentative="1">
      <w:start w:val="1"/>
      <w:numFmt w:val="lowerLetter"/>
      <w:lvlText w:val="%5."/>
      <w:lvlJc w:val="left"/>
      <w:pPr>
        <w:ind w:left="3600" w:hanging="360"/>
      </w:pPr>
    </w:lvl>
    <w:lvl w:ilvl="5" w:tplc="4668549E" w:tentative="1">
      <w:start w:val="1"/>
      <w:numFmt w:val="lowerRoman"/>
      <w:lvlText w:val="%6."/>
      <w:lvlJc w:val="right"/>
      <w:pPr>
        <w:ind w:left="4320" w:hanging="180"/>
      </w:pPr>
    </w:lvl>
    <w:lvl w:ilvl="6" w:tplc="CC4043B6" w:tentative="1">
      <w:start w:val="1"/>
      <w:numFmt w:val="decimal"/>
      <w:lvlText w:val="%7."/>
      <w:lvlJc w:val="left"/>
      <w:pPr>
        <w:ind w:left="5040" w:hanging="360"/>
      </w:pPr>
    </w:lvl>
    <w:lvl w:ilvl="7" w:tplc="2FD0C976" w:tentative="1">
      <w:start w:val="1"/>
      <w:numFmt w:val="lowerLetter"/>
      <w:lvlText w:val="%8."/>
      <w:lvlJc w:val="left"/>
      <w:pPr>
        <w:ind w:left="5760" w:hanging="360"/>
      </w:pPr>
    </w:lvl>
    <w:lvl w:ilvl="8" w:tplc="3D1CCDD4" w:tentative="1">
      <w:start w:val="1"/>
      <w:numFmt w:val="lowerRoman"/>
      <w:lvlText w:val="%9."/>
      <w:lvlJc w:val="right"/>
      <w:pPr>
        <w:ind w:left="6480" w:hanging="180"/>
      </w:pPr>
    </w:lvl>
  </w:abstractNum>
  <w:abstractNum w:abstractNumId="1" w15:restartNumberingAfterBreak="0">
    <w:nsid w:val="7E5A0C1E"/>
    <w:multiLevelType w:val="hybridMultilevel"/>
    <w:tmpl w:val="20B2CA22"/>
    <w:lvl w:ilvl="0" w:tplc="36C235A0">
      <w:start w:val="1"/>
      <w:numFmt w:val="decimal"/>
      <w:lvlText w:val="%1."/>
      <w:lvlJc w:val="left"/>
      <w:pPr>
        <w:ind w:left="720" w:hanging="360"/>
      </w:pPr>
      <w:rPr>
        <w:rFonts w:hint="default"/>
      </w:rPr>
    </w:lvl>
    <w:lvl w:ilvl="1" w:tplc="BAE20CA4" w:tentative="1">
      <w:start w:val="1"/>
      <w:numFmt w:val="lowerLetter"/>
      <w:lvlText w:val="%2."/>
      <w:lvlJc w:val="left"/>
      <w:pPr>
        <w:ind w:left="1440" w:hanging="360"/>
      </w:pPr>
    </w:lvl>
    <w:lvl w:ilvl="2" w:tplc="38D48764" w:tentative="1">
      <w:start w:val="1"/>
      <w:numFmt w:val="lowerRoman"/>
      <w:lvlText w:val="%3."/>
      <w:lvlJc w:val="right"/>
      <w:pPr>
        <w:ind w:left="2160" w:hanging="180"/>
      </w:pPr>
    </w:lvl>
    <w:lvl w:ilvl="3" w:tplc="A8A08A0E" w:tentative="1">
      <w:start w:val="1"/>
      <w:numFmt w:val="decimal"/>
      <w:lvlText w:val="%4."/>
      <w:lvlJc w:val="left"/>
      <w:pPr>
        <w:ind w:left="2880" w:hanging="360"/>
      </w:pPr>
    </w:lvl>
    <w:lvl w:ilvl="4" w:tplc="E56E3D0C" w:tentative="1">
      <w:start w:val="1"/>
      <w:numFmt w:val="lowerLetter"/>
      <w:lvlText w:val="%5."/>
      <w:lvlJc w:val="left"/>
      <w:pPr>
        <w:ind w:left="3600" w:hanging="360"/>
      </w:pPr>
    </w:lvl>
    <w:lvl w:ilvl="5" w:tplc="488EEE24" w:tentative="1">
      <w:start w:val="1"/>
      <w:numFmt w:val="lowerRoman"/>
      <w:lvlText w:val="%6."/>
      <w:lvlJc w:val="right"/>
      <w:pPr>
        <w:ind w:left="4320" w:hanging="180"/>
      </w:pPr>
    </w:lvl>
    <w:lvl w:ilvl="6" w:tplc="A11EAE38" w:tentative="1">
      <w:start w:val="1"/>
      <w:numFmt w:val="decimal"/>
      <w:lvlText w:val="%7."/>
      <w:lvlJc w:val="left"/>
      <w:pPr>
        <w:ind w:left="5040" w:hanging="360"/>
      </w:pPr>
    </w:lvl>
    <w:lvl w:ilvl="7" w:tplc="368E547A" w:tentative="1">
      <w:start w:val="1"/>
      <w:numFmt w:val="lowerLetter"/>
      <w:lvlText w:val="%8."/>
      <w:lvlJc w:val="left"/>
      <w:pPr>
        <w:ind w:left="5760" w:hanging="360"/>
      </w:pPr>
    </w:lvl>
    <w:lvl w:ilvl="8" w:tplc="4B6AB47E" w:tentative="1">
      <w:start w:val="1"/>
      <w:numFmt w:val="lowerRoman"/>
      <w:lvlText w:val="%9."/>
      <w:lvlJc w:val="right"/>
      <w:pPr>
        <w:ind w:left="6480" w:hanging="180"/>
      </w:pPr>
    </w:lvl>
  </w:abstractNum>
  <w:num w:numId="1" w16cid:durableId="1416589683">
    <w:abstractNumId w:val="1"/>
  </w:num>
  <w:num w:numId="2" w16cid:durableId="15319884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2F6"/>
    <w:rsid w:val="000078D2"/>
    <w:rsid w:val="000728FC"/>
    <w:rsid w:val="00100BEF"/>
    <w:rsid w:val="001314B1"/>
    <w:rsid w:val="0014763E"/>
    <w:rsid w:val="00185567"/>
    <w:rsid w:val="001A4A24"/>
    <w:rsid w:val="001D661D"/>
    <w:rsid w:val="00216981"/>
    <w:rsid w:val="002650D3"/>
    <w:rsid w:val="00271D86"/>
    <w:rsid w:val="002B1290"/>
    <w:rsid w:val="002B7FB1"/>
    <w:rsid w:val="002F39A4"/>
    <w:rsid w:val="002F56BC"/>
    <w:rsid w:val="003151A3"/>
    <w:rsid w:val="003239AC"/>
    <w:rsid w:val="00336B3D"/>
    <w:rsid w:val="0034198A"/>
    <w:rsid w:val="003476CF"/>
    <w:rsid w:val="00364D2F"/>
    <w:rsid w:val="00397A33"/>
    <w:rsid w:val="003A588B"/>
    <w:rsid w:val="003A7546"/>
    <w:rsid w:val="003D1D7D"/>
    <w:rsid w:val="003F3B09"/>
    <w:rsid w:val="004216D5"/>
    <w:rsid w:val="00431C8C"/>
    <w:rsid w:val="00434843"/>
    <w:rsid w:val="00444237"/>
    <w:rsid w:val="00464AA1"/>
    <w:rsid w:val="00477564"/>
    <w:rsid w:val="00495706"/>
    <w:rsid w:val="004B1596"/>
    <w:rsid w:val="004C6FD8"/>
    <w:rsid w:val="004D6234"/>
    <w:rsid w:val="004D6696"/>
    <w:rsid w:val="004E17DC"/>
    <w:rsid w:val="004E403B"/>
    <w:rsid w:val="004E582F"/>
    <w:rsid w:val="00523D3E"/>
    <w:rsid w:val="00547649"/>
    <w:rsid w:val="005660F8"/>
    <w:rsid w:val="005906C0"/>
    <w:rsid w:val="005D5835"/>
    <w:rsid w:val="005D6DCB"/>
    <w:rsid w:val="005E72C4"/>
    <w:rsid w:val="00641B27"/>
    <w:rsid w:val="006D04F6"/>
    <w:rsid w:val="006D5C2A"/>
    <w:rsid w:val="007035C9"/>
    <w:rsid w:val="00731C17"/>
    <w:rsid w:val="00751899"/>
    <w:rsid w:val="007752F6"/>
    <w:rsid w:val="00782D24"/>
    <w:rsid w:val="007C1F83"/>
    <w:rsid w:val="00816398"/>
    <w:rsid w:val="00834B26"/>
    <w:rsid w:val="008641DE"/>
    <w:rsid w:val="00884595"/>
    <w:rsid w:val="008C5041"/>
    <w:rsid w:val="008F06D2"/>
    <w:rsid w:val="00920560"/>
    <w:rsid w:val="00930777"/>
    <w:rsid w:val="00965DE1"/>
    <w:rsid w:val="00983508"/>
    <w:rsid w:val="009C1D24"/>
    <w:rsid w:val="009D76E9"/>
    <w:rsid w:val="00A50CC6"/>
    <w:rsid w:val="00A61C13"/>
    <w:rsid w:val="00B24140"/>
    <w:rsid w:val="00B42B1F"/>
    <w:rsid w:val="00B4684E"/>
    <w:rsid w:val="00B7759A"/>
    <w:rsid w:val="00BF32F9"/>
    <w:rsid w:val="00BF5A22"/>
    <w:rsid w:val="00C3601C"/>
    <w:rsid w:val="00C81C94"/>
    <w:rsid w:val="00CA13F0"/>
    <w:rsid w:val="00CC5845"/>
    <w:rsid w:val="00CD5B22"/>
    <w:rsid w:val="00D116E5"/>
    <w:rsid w:val="00D4647A"/>
    <w:rsid w:val="00D865F3"/>
    <w:rsid w:val="00DC575E"/>
    <w:rsid w:val="00DE12A9"/>
    <w:rsid w:val="00E070F3"/>
    <w:rsid w:val="00E4791C"/>
    <w:rsid w:val="00E52A99"/>
    <w:rsid w:val="00E53719"/>
    <w:rsid w:val="00EE03C4"/>
    <w:rsid w:val="00EE34F7"/>
    <w:rsid w:val="00F10E25"/>
    <w:rsid w:val="00F4571D"/>
    <w:rsid w:val="00F6322F"/>
    <w:rsid w:val="00FA3E04"/>
    <w:rsid w:val="00FD17B1"/>
    <w:rsid w:val="00FD7FCA"/>
    <w:rsid w:val="00FE1DF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1D424"/>
  <w15:chartTrackingRefBased/>
  <w15:docId w15:val="{8B911C2C-1C3A-4583-8FE6-C7FC992EB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Parasts">
    <w:name w:val="Normal"/>
    <w:qFormat/>
    <w:rsid w:val="007752F6"/>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7752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7752F6"/>
    <w:pPr>
      <w:ind w:left="720"/>
      <w:contextualSpacing/>
    </w:pPr>
  </w:style>
  <w:style w:type="paragraph" w:styleId="Galvene">
    <w:name w:val="header"/>
    <w:basedOn w:val="Parasts"/>
    <w:link w:val="GalveneRakstz"/>
    <w:uiPriority w:val="99"/>
    <w:unhideWhenUsed/>
    <w:rsid w:val="00464AA1"/>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464AA1"/>
  </w:style>
  <w:style w:type="paragraph" w:styleId="Kjene">
    <w:name w:val="footer"/>
    <w:basedOn w:val="Parasts"/>
    <w:link w:val="KjeneRakstz"/>
    <w:uiPriority w:val="99"/>
    <w:unhideWhenUsed/>
    <w:rsid w:val="00464AA1"/>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464AA1"/>
  </w:style>
  <w:style w:type="character" w:styleId="Komentraatsauce">
    <w:name w:val="annotation reference"/>
    <w:basedOn w:val="Noklusjumarindkopasfonts"/>
    <w:uiPriority w:val="99"/>
    <w:semiHidden/>
    <w:unhideWhenUsed/>
    <w:rsid w:val="00834B26"/>
    <w:rPr>
      <w:sz w:val="16"/>
      <w:szCs w:val="16"/>
    </w:rPr>
  </w:style>
  <w:style w:type="paragraph" w:styleId="Komentrateksts">
    <w:name w:val="annotation text"/>
    <w:basedOn w:val="Parasts"/>
    <w:link w:val="KomentratekstsRakstz"/>
    <w:uiPriority w:val="99"/>
    <w:semiHidden/>
    <w:unhideWhenUsed/>
    <w:rsid w:val="00834B26"/>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834B26"/>
    <w:rPr>
      <w:sz w:val="20"/>
      <w:szCs w:val="20"/>
    </w:rPr>
  </w:style>
  <w:style w:type="paragraph" w:styleId="Komentratma">
    <w:name w:val="annotation subject"/>
    <w:basedOn w:val="Komentrateksts"/>
    <w:next w:val="Komentrateksts"/>
    <w:link w:val="KomentratmaRakstz"/>
    <w:uiPriority w:val="99"/>
    <w:semiHidden/>
    <w:unhideWhenUsed/>
    <w:rsid w:val="00834B26"/>
    <w:rPr>
      <w:b/>
      <w:bCs/>
    </w:rPr>
  </w:style>
  <w:style w:type="character" w:customStyle="1" w:styleId="KomentratmaRakstz">
    <w:name w:val="Komentāra tēma Rakstz."/>
    <w:basedOn w:val="KomentratekstsRakstz"/>
    <w:link w:val="Komentratma"/>
    <w:uiPriority w:val="99"/>
    <w:semiHidden/>
    <w:rsid w:val="00834B26"/>
    <w:rPr>
      <w:b/>
      <w:bCs/>
      <w:sz w:val="20"/>
      <w:szCs w:val="20"/>
    </w:rPr>
  </w:style>
  <w:style w:type="paragraph" w:styleId="Prskatjums">
    <w:name w:val="Revision"/>
    <w:hidden/>
    <w:uiPriority w:val="99"/>
    <w:semiHidden/>
    <w:rsid w:val="00397A3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675556">
      <w:bodyDiv w:val="1"/>
      <w:marLeft w:val="0"/>
      <w:marRight w:val="0"/>
      <w:marTop w:val="0"/>
      <w:marBottom w:val="0"/>
      <w:divBdr>
        <w:top w:val="none" w:sz="0" w:space="0" w:color="auto"/>
        <w:left w:val="none" w:sz="0" w:space="0" w:color="auto"/>
        <w:bottom w:val="none" w:sz="0" w:space="0" w:color="auto"/>
        <w:right w:val="none" w:sz="0" w:space="0" w:color="auto"/>
      </w:divBdr>
      <w:divsChild>
        <w:div w:id="1708026020">
          <w:marLeft w:val="0"/>
          <w:marRight w:val="0"/>
          <w:marTop w:val="0"/>
          <w:marBottom w:val="0"/>
          <w:divBdr>
            <w:top w:val="none" w:sz="0" w:space="0" w:color="auto"/>
            <w:left w:val="none" w:sz="0" w:space="0" w:color="auto"/>
            <w:bottom w:val="none" w:sz="0" w:space="0" w:color="auto"/>
            <w:right w:val="none" w:sz="0" w:space="0" w:color="auto"/>
          </w:divBdr>
        </w:div>
        <w:div w:id="2052878928">
          <w:marLeft w:val="0"/>
          <w:marRight w:val="0"/>
          <w:marTop w:val="0"/>
          <w:marBottom w:val="0"/>
          <w:divBdr>
            <w:top w:val="none" w:sz="0" w:space="0" w:color="auto"/>
            <w:left w:val="none" w:sz="0" w:space="0" w:color="auto"/>
            <w:bottom w:val="none" w:sz="0" w:space="0" w:color="auto"/>
            <w:right w:val="none" w:sz="0" w:space="0" w:color="auto"/>
          </w:divBdr>
        </w:div>
      </w:divsChild>
    </w:div>
    <w:div w:id="310060041">
      <w:bodyDiv w:val="1"/>
      <w:marLeft w:val="0"/>
      <w:marRight w:val="0"/>
      <w:marTop w:val="0"/>
      <w:marBottom w:val="0"/>
      <w:divBdr>
        <w:top w:val="none" w:sz="0" w:space="0" w:color="auto"/>
        <w:left w:val="none" w:sz="0" w:space="0" w:color="auto"/>
        <w:bottom w:val="none" w:sz="0" w:space="0" w:color="auto"/>
        <w:right w:val="none" w:sz="0" w:space="0" w:color="auto"/>
      </w:divBdr>
      <w:divsChild>
        <w:div w:id="2003729791">
          <w:marLeft w:val="0"/>
          <w:marRight w:val="0"/>
          <w:marTop w:val="0"/>
          <w:marBottom w:val="0"/>
          <w:divBdr>
            <w:top w:val="none" w:sz="0" w:space="0" w:color="auto"/>
            <w:left w:val="none" w:sz="0" w:space="0" w:color="auto"/>
            <w:bottom w:val="none" w:sz="0" w:space="0" w:color="auto"/>
            <w:right w:val="none" w:sz="0" w:space="0" w:color="auto"/>
          </w:divBdr>
        </w:div>
      </w:divsChild>
    </w:div>
    <w:div w:id="794982566">
      <w:bodyDiv w:val="1"/>
      <w:marLeft w:val="0"/>
      <w:marRight w:val="0"/>
      <w:marTop w:val="0"/>
      <w:marBottom w:val="0"/>
      <w:divBdr>
        <w:top w:val="none" w:sz="0" w:space="0" w:color="auto"/>
        <w:left w:val="none" w:sz="0" w:space="0" w:color="auto"/>
        <w:bottom w:val="none" w:sz="0" w:space="0" w:color="auto"/>
        <w:right w:val="none" w:sz="0" w:space="0" w:color="auto"/>
      </w:divBdr>
      <w:divsChild>
        <w:div w:id="451245279">
          <w:marLeft w:val="0"/>
          <w:marRight w:val="0"/>
          <w:marTop w:val="0"/>
          <w:marBottom w:val="0"/>
          <w:divBdr>
            <w:top w:val="none" w:sz="0" w:space="0" w:color="auto"/>
            <w:left w:val="none" w:sz="0" w:space="0" w:color="auto"/>
            <w:bottom w:val="none" w:sz="0" w:space="0" w:color="auto"/>
            <w:right w:val="none" w:sz="0" w:space="0" w:color="auto"/>
          </w:divBdr>
        </w:div>
        <w:div w:id="8960864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3582</Words>
  <Characters>2043</Characters>
  <Application>Microsoft Office Word</Application>
  <DocSecurity>0</DocSecurity>
  <Lines>17</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Evija Reinika</dc:creator>
  <cp:lastModifiedBy>Mārtiņš Blumbergs</cp:lastModifiedBy>
  <cp:revision>6</cp:revision>
  <dcterms:created xsi:type="dcterms:W3CDTF">2026-05-07T06:06:00Z</dcterms:created>
  <dcterms:modified xsi:type="dcterms:W3CDTF">2026-05-20T05:49:00Z</dcterms:modified>
</cp:coreProperties>
</file>