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106E4" w14:textId="77777777" w:rsidR="00BD082A" w:rsidRPr="00242F94" w:rsidRDefault="00000000" w:rsidP="00223813">
      <w:pPr>
        <w:spacing w:line="240" w:lineRule="auto"/>
        <w:jc w:val="center"/>
        <w:rPr>
          <w:rFonts w:cs="Times New Roman"/>
          <w:b/>
          <w:noProof/>
          <w:color w:val="000000" w:themeColor="text1"/>
          <w:sz w:val="26"/>
          <w:szCs w:val="26"/>
        </w:rPr>
      </w:pPr>
      <w:r w:rsidRPr="00242F94">
        <w:rPr>
          <w:rFonts w:cs="Times New Roman"/>
          <w:b/>
          <w:noProof/>
          <w:color w:val="000000" w:themeColor="text1"/>
          <w:sz w:val="26"/>
          <w:szCs w:val="26"/>
        </w:rPr>
        <w:t xml:space="preserve">Paskaidrojuma raksts </w:t>
      </w:r>
    </w:p>
    <w:p w14:paraId="026241F5" w14:textId="0CBF9D04" w:rsidR="00BD082A" w:rsidRPr="00242F94" w:rsidRDefault="00473F3F" w:rsidP="00223813">
      <w:pPr>
        <w:spacing w:line="240" w:lineRule="auto"/>
        <w:jc w:val="center"/>
        <w:rPr>
          <w:rFonts w:cs="Times New Roman"/>
          <w:b/>
          <w:bCs/>
          <w:noProof/>
          <w:color w:val="000000" w:themeColor="text1"/>
          <w:sz w:val="26"/>
          <w:szCs w:val="26"/>
        </w:rPr>
      </w:pPr>
      <w:r w:rsidRPr="00242F94">
        <w:rPr>
          <w:rFonts w:eastAsia="Times New Roman" w:cs="Times New Roman"/>
          <w:b/>
          <w:bCs/>
          <w:noProof/>
          <w:color w:val="000000" w:themeColor="text1"/>
          <w:sz w:val="26"/>
          <w:szCs w:val="26"/>
        </w:rPr>
        <w:t xml:space="preserve">Rīgas domes 2013. gada 5.februāra saistošajiem noteikumiem Nr. 206 </w:t>
      </w:r>
      <w:r w:rsidRPr="00242F94">
        <w:rPr>
          <w:rFonts w:cs="Times New Roman"/>
          <w:b/>
          <w:bCs/>
          <w:noProof/>
          <w:color w:val="000000" w:themeColor="text1"/>
          <w:sz w:val="26"/>
          <w:szCs w:val="26"/>
        </w:rPr>
        <w:t xml:space="preserve"> </w:t>
      </w:r>
    </w:p>
    <w:p w14:paraId="0E89016A" w14:textId="77777777" w:rsidR="00223813" w:rsidRPr="00242F94" w:rsidRDefault="00223813" w:rsidP="00223813">
      <w:pPr>
        <w:spacing w:line="240" w:lineRule="auto"/>
        <w:jc w:val="center"/>
        <w:rPr>
          <w:rFonts w:cs="Times New Roman"/>
          <w:b/>
          <w:bCs/>
          <w:noProof/>
          <w:color w:val="000000" w:themeColor="text1"/>
          <w:sz w:val="26"/>
          <w:szCs w:val="26"/>
        </w:rPr>
      </w:pPr>
    </w:p>
    <w:p w14:paraId="016ED150" w14:textId="6907E3FD" w:rsidR="000A4B04" w:rsidRPr="00242F94" w:rsidRDefault="00473F3F" w:rsidP="000A4B04">
      <w:pPr>
        <w:spacing w:line="240" w:lineRule="auto"/>
        <w:jc w:val="center"/>
        <w:rPr>
          <w:rFonts w:eastAsia="Times New Roman" w:cs="Times New Roman"/>
          <w:b/>
          <w:bCs/>
          <w:noProof/>
          <w:color w:val="000000" w:themeColor="text1"/>
          <w:sz w:val="26"/>
          <w:szCs w:val="26"/>
        </w:rPr>
      </w:pPr>
      <w:r w:rsidRPr="00242F94">
        <w:rPr>
          <w:rFonts w:eastAsia="Times New Roman" w:cs="Times New Roman"/>
          <w:b/>
          <w:bCs/>
          <w:noProof/>
          <w:color w:val="000000" w:themeColor="text1"/>
          <w:sz w:val="26"/>
          <w:szCs w:val="26"/>
        </w:rPr>
        <w:t>Grozījumi Rīgas domes 2013. gada 5.februāra saistošajos noteikumos Nr. 206 “Rīgas valstspilsētas pašvaldības maksas autostāvvietu apsaimniekošanas un lietošanas noteikumi”</w:t>
      </w:r>
    </w:p>
    <w:p w14:paraId="0A035CAA" w14:textId="77777777" w:rsidR="00473F3F" w:rsidRPr="00242F94" w:rsidRDefault="00473F3F" w:rsidP="000A4B04">
      <w:pPr>
        <w:spacing w:line="240" w:lineRule="auto"/>
        <w:jc w:val="center"/>
        <w:rPr>
          <w:rFonts w:eastAsia="Times New Roman" w:cs="Times New Roman"/>
          <w:b/>
          <w:noProof/>
          <w:color w:val="000000" w:themeColor="text1"/>
          <w:sz w:val="26"/>
          <w:szCs w:val="26"/>
          <w:lang w:eastAsia="lv-LV"/>
        </w:rPr>
      </w:pPr>
    </w:p>
    <w:tbl>
      <w:tblPr>
        <w:tblStyle w:val="TableGrid"/>
        <w:tblW w:w="0" w:type="auto"/>
        <w:tblLook w:val="04A0" w:firstRow="1" w:lastRow="0" w:firstColumn="1" w:lastColumn="0" w:noHBand="0" w:noVBand="1"/>
      </w:tblPr>
      <w:tblGrid>
        <w:gridCol w:w="9247"/>
      </w:tblGrid>
      <w:tr w:rsidR="00242F94" w:rsidRPr="00242F94" w14:paraId="67CB576E" w14:textId="77777777" w:rsidTr="00A15256">
        <w:trPr>
          <w:trHeight w:val="654"/>
        </w:trPr>
        <w:tc>
          <w:tcPr>
            <w:tcW w:w="9247" w:type="dxa"/>
          </w:tcPr>
          <w:p w14:paraId="136090E1" w14:textId="77777777" w:rsidR="000A4B04" w:rsidRPr="00242F94" w:rsidRDefault="00000000" w:rsidP="00223BAB">
            <w:pPr>
              <w:shd w:val="clear" w:color="auto" w:fill="FFFFFF"/>
              <w:jc w:val="both"/>
              <w:rPr>
                <w:rFonts w:eastAsia="Times New Roman" w:cs="Times New Roman"/>
                <w:b/>
                <w:bCs/>
                <w:noProof/>
                <w:color w:val="000000" w:themeColor="text1"/>
                <w:sz w:val="26"/>
                <w:szCs w:val="26"/>
                <w:lang w:eastAsia="lv-LV"/>
              </w:rPr>
            </w:pPr>
            <w:r w:rsidRPr="00242F94">
              <w:rPr>
                <w:rFonts w:eastAsia="Times New Roman" w:cs="Times New Roman"/>
                <w:b/>
                <w:bCs/>
                <w:noProof/>
                <w:color w:val="000000" w:themeColor="text1"/>
                <w:sz w:val="26"/>
                <w:szCs w:val="26"/>
                <w:lang w:eastAsia="lv-LV"/>
              </w:rPr>
              <w:t>1. Mērķi un nepieciešamības pamatojums, tostarp raksturojot iespējamās alternatīvas, kas neparedz tiesiskā regulējuma izstrādi</w:t>
            </w:r>
          </w:p>
          <w:p w14:paraId="292AC679" w14:textId="77777777" w:rsidR="00473F3F" w:rsidRPr="00242F94" w:rsidRDefault="00473F3F" w:rsidP="004572BF">
            <w:pPr>
              <w:shd w:val="clear" w:color="auto" w:fill="FFFFFF"/>
              <w:ind w:firstLine="720"/>
              <w:jc w:val="both"/>
              <w:rPr>
                <w:rFonts w:eastAsia="Times New Roman" w:cs="Times New Roman"/>
                <w:noProof/>
                <w:color w:val="000000" w:themeColor="text1"/>
                <w:sz w:val="26"/>
                <w:szCs w:val="26"/>
                <w:lang w:eastAsia="lv-LV"/>
              </w:rPr>
            </w:pPr>
          </w:p>
          <w:p w14:paraId="3C7F19AD" w14:textId="5E4DEF8A" w:rsidR="00473F3F" w:rsidRPr="00242F94" w:rsidRDefault="00473F3F" w:rsidP="00473F3F">
            <w:pPr>
              <w:shd w:val="clear" w:color="auto" w:fill="FFFFFF"/>
              <w:ind w:firstLine="720"/>
              <w:jc w:val="both"/>
              <w:rPr>
                <w:rFonts w:eastAsia="Times New Roman" w:cs="Times New Roman"/>
                <w:noProof/>
                <w:color w:val="000000" w:themeColor="text1"/>
                <w:sz w:val="26"/>
                <w:szCs w:val="26"/>
                <w:lang w:eastAsia="lv-LV"/>
              </w:rPr>
            </w:pPr>
            <w:r w:rsidRPr="00242F94">
              <w:rPr>
                <w:rFonts w:eastAsia="Times New Roman" w:cs="Times New Roman"/>
                <w:noProof/>
                <w:color w:val="000000" w:themeColor="text1"/>
                <w:sz w:val="26"/>
                <w:szCs w:val="26"/>
                <w:lang w:eastAsia="lv-LV"/>
              </w:rPr>
              <w:t xml:space="preserve"> “Grozījumi Rīgas domes 2013. gada 5.februāra saistošajos noteikumos Nr. 206 “Rīgas valstspilsētas pašvaldības maksas autostāvvietu apsaimniekošanas un lietošanas noteikumi”” (turpmāk – saistošie noteikumi) mērķis ir pilnveidot pašvaldības maksas autostāvvietu lietošanas kārtību, ieviešot sociālā atbalsta mehānismus</w:t>
            </w:r>
            <w:r w:rsidR="00D83C99" w:rsidRPr="00242F94">
              <w:rPr>
                <w:rFonts w:eastAsia="Times New Roman" w:cs="Times New Roman"/>
                <w:noProof/>
                <w:color w:val="000000" w:themeColor="text1"/>
                <w:sz w:val="26"/>
                <w:szCs w:val="26"/>
                <w:lang w:eastAsia="lv-LV"/>
              </w:rPr>
              <w:t>, kā arī</w:t>
            </w:r>
            <w:r w:rsidRPr="00242F94">
              <w:rPr>
                <w:rFonts w:eastAsia="Times New Roman" w:cs="Times New Roman"/>
                <w:noProof/>
                <w:color w:val="000000" w:themeColor="text1"/>
                <w:sz w:val="26"/>
                <w:szCs w:val="26"/>
                <w:lang w:eastAsia="lv-LV"/>
              </w:rPr>
              <w:t xml:space="preserve"> uzlabo</w:t>
            </w:r>
            <w:r w:rsidR="00D83C99" w:rsidRPr="00242F94">
              <w:rPr>
                <w:rFonts w:eastAsia="Times New Roman" w:cs="Times New Roman"/>
                <w:noProof/>
                <w:color w:val="000000" w:themeColor="text1"/>
                <w:sz w:val="26"/>
                <w:szCs w:val="26"/>
                <w:lang w:eastAsia="lv-LV"/>
              </w:rPr>
              <w:t>t</w:t>
            </w:r>
            <w:r w:rsidRPr="00242F94">
              <w:rPr>
                <w:rFonts w:eastAsia="Times New Roman" w:cs="Times New Roman"/>
                <w:noProof/>
                <w:color w:val="000000" w:themeColor="text1"/>
                <w:sz w:val="26"/>
                <w:szCs w:val="26"/>
                <w:lang w:eastAsia="lv-LV"/>
              </w:rPr>
              <w:t xml:space="preserve"> transporta plūsmas pārvaldību pilsētas centrā.</w:t>
            </w:r>
          </w:p>
          <w:p w14:paraId="162BFD78" w14:textId="76C5B419" w:rsidR="00D83C99" w:rsidRPr="00242F94" w:rsidRDefault="00D83C99" w:rsidP="00473F3F">
            <w:pPr>
              <w:shd w:val="clear" w:color="auto" w:fill="FFFFFF"/>
              <w:ind w:firstLine="720"/>
              <w:jc w:val="both"/>
              <w:rPr>
                <w:rFonts w:cs="Times New Roman"/>
                <w:noProof/>
                <w:color w:val="000000" w:themeColor="text1"/>
                <w:sz w:val="26"/>
                <w:szCs w:val="26"/>
                <w:lang w:eastAsia="lv-LV"/>
              </w:rPr>
            </w:pPr>
            <w:r w:rsidRPr="00242F94">
              <w:rPr>
                <w:rFonts w:cs="Times New Roman"/>
                <w:noProof/>
                <w:color w:val="000000" w:themeColor="text1"/>
                <w:sz w:val="26"/>
                <w:szCs w:val="26"/>
                <w:lang w:eastAsia="lv-LV"/>
              </w:rPr>
              <w:t>Grozījumu izstrāde ir pamatota ar šādiem pilsētas ilgtspējīgas attīstības un sociālās politikas apsvērumiem:</w:t>
            </w:r>
          </w:p>
          <w:p w14:paraId="4CD035AD" w14:textId="121D962E" w:rsidR="00473F3F" w:rsidRPr="00242F94" w:rsidRDefault="00473F3F" w:rsidP="00473F3F">
            <w:pPr>
              <w:shd w:val="clear" w:color="auto" w:fill="FFFFFF"/>
              <w:ind w:firstLine="720"/>
              <w:jc w:val="both"/>
              <w:rPr>
                <w:rFonts w:cs="Times New Roman"/>
                <w:noProof/>
                <w:color w:val="000000" w:themeColor="text1"/>
                <w:sz w:val="26"/>
                <w:szCs w:val="26"/>
                <w:lang w:eastAsia="lv-LV"/>
              </w:rPr>
            </w:pPr>
            <w:r w:rsidRPr="00242F94">
              <w:rPr>
                <w:rFonts w:cs="Times New Roman"/>
                <w:noProof/>
                <w:color w:val="000000" w:themeColor="text1"/>
                <w:sz w:val="26"/>
                <w:szCs w:val="26"/>
                <w:lang w:eastAsia="lv-LV"/>
              </w:rPr>
              <w:t xml:space="preserve">Sociālais atbalsts ģimenēm: Lai nodrošinātu mērķtiecīgu atbalstu daudzbērnu ģimenēm un ģimenēm, kuru aprūpē ir bērni ar invaliditāti, tiek ieviesta “Goda ģimenes kartes īpašnieka atļauja”. </w:t>
            </w:r>
            <w:r w:rsidR="00D83C99" w:rsidRPr="00242F94">
              <w:rPr>
                <w:rFonts w:cs="Times New Roman"/>
                <w:noProof/>
                <w:color w:val="000000" w:themeColor="text1"/>
                <w:sz w:val="26"/>
                <w:szCs w:val="26"/>
                <w:lang w:eastAsia="lv-LV"/>
              </w:rPr>
              <w:t>Ieviestais atvieglojums paredz bezmaksas pašvaldības maksas autostāvvietu lietošanu (viena atļauja uz mājsaimniecību), lai novērstu finansiālos šķēršļus pakalpojumu saņemšanai pilsētas augstākā tarifa zonās.</w:t>
            </w:r>
          </w:p>
          <w:p w14:paraId="650EAB41" w14:textId="77777777" w:rsidR="00473F3F" w:rsidRPr="00242F94" w:rsidRDefault="00473F3F" w:rsidP="00473F3F">
            <w:pPr>
              <w:shd w:val="clear" w:color="auto" w:fill="FFFFFF"/>
              <w:ind w:firstLine="720"/>
              <w:jc w:val="both"/>
              <w:rPr>
                <w:rFonts w:cs="Times New Roman"/>
                <w:noProof/>
                <w:color w:val="000000" w:themeColor="text1"/>
                <w:sz w:val="26"/>
                <w:szCs w:val="26"/>
                <w:lang w:eastAsia="lv-LV"/>
              </w:rPr>
            </w:pPr>
            <w:r w:rsidRPr="00242F94">
              <w:rPr>
                <w:rFonts w:cs="Times New Roman"/>
                <w:noProof/>
                <w:color w:val="000000" w:themeColor="text1"/>
                <w:sz w:val="26"/>
                <w:szCs w:val="26"/>
                <w:lang w:eastAsia="lv-LV"/>
              </w:rPr>
              <w:t>Transporta rotācijas veicināšana R zonā: Esošā kārtība paredz neierobežotu bezmaksas stāvēšanu elektromobiļiem. Tomēr R zonas teritorijā, kas ir pilsētas vispieprasītākā zona ar kritiski ierobežotu stāvvietu skaitu, tiek novērota stāvvietu ilgstoša aizņemšana, kas mazina to pieejamību citiem lietotājiem. Ieviešot 2 stundu laika ierobežojumu elektromobiļu bezmaksas stāvēšanai, tiek stimulēta transportlīdzekļu rotācija, nodrošinot efektīvāku publiskās telpas izmantošanu.</w:t>
            </w:r>
          </w:p>
          <w:p w14:paraId="7027E9EE" w14:textId="4D2A265D" w:rsidR="00473F3F" w:rsidRPr="00242F94" w:rsidRDefault="00473F3F" w:rsidP="00473F3F">
            <w:pPr>
              <w:shd w:val="clear" w:color="auto" w:fill="FFFFFF"/>
              <w:ind w:firstLine="720"/>
              <w:jc w:val="both"/>
              <w:rPr>
                <w:rFonts w:cs="Times New Roman"/>
                <w:noProof/>
                <w:color w:val="000000" w:themeColor="text1"/>
                <w:sz w:val="26"/>
                <w:szCs w:val="26"/>
                <w:lang w:eastAsia="lv-LV"/>
              </w:rPr>
            </w:pPr>
            <w:r w:rsidRPr="00242F94">
              <w:rPr>
                <w:rFonts w:cs="Times New Roman"/>
                <w:noProof/>
                <w:color w:val="000000" w:themeColor="text1"/>
                <w:sz w:val="26"/>
                <w:szCs w:val="26"/>
                <w:lang w:eastAsia="lv-LV"/>
              </w:rPr>
              <w:t>Uzņēmējdarbības vides un Centrāltirgus pieejamības uzlabošana: Lai veicinātu Rīgas Centrāltirgus konkurētspēju un padarītu to pieejamāku iedzīvotājiem, tiek paredzēta iespēja novietot transportlīdzekli bez maksas līdz 2 stundām šajā teritorijā. Šāds solis stimulē vietējo komercdarbību un atvieglo iedzīvotāju piekļuvi pārtikas un pirmās nepieciešamības precēm.</w:t>
            </w:r>
          </w:p>
          <w:p w14:paraId="5B58FBEF" w14:textId="62376C7C" w:rsidR="003860CA" w:rsidRPr="00242F94" w:rsidRDefault="00473F3F" w:rsidP="00473F3F">
            <w:pPr>
              <w:shd w:val="clear" w:color="auto" w:fill="FFFFFF"/>
              <w:ind w:firstLine="720"/>
              <w:jc w:val="both"/>
              <w:rPr>
                <w:rFonts w:eastAsia="Times New Roman" w:cs="Times New Roman"/>
                <w:noProof/>
                <w:color w:val="000000" w:themeColor="text1"/>
                <w:sz w:val="26"/>
                <w:szCs w:val="26"/>
                <w:lang w:eastAsia="lv-LV"/>
              </w:rPr>
            </w:pPr>
            <w:r w:rsidRPr="00242F94">
              <w:rPr>
                <w:rFonts w:eastAsia="Times New Roman" w:cs="Times New Roman"/>
                <w:noProof/>
                <w:color w:val="000000" w:themeColor="text1"/>
                <w:sz w:val="26"/>
                <w:szCs w:val="26"/>
                <w:lang w:eastAsia="lv-LV"/>
              </w:rPr>
              <w:t>Alternatīva saistošajos noteikumos aprakstītajai kārtībai ir</w:t>
            </w:r>
            <w:r w:rsidR="00BE08AE" w:rsidRPr="00242F94">
              <w:rPr>
                <w:rFonts w:eastAsia="Times New Roman" w:cs="Times New Roman"/>
                <w:noProof/>
                <w:color w:val="000000" w:themeColor="text1"/>
                <w:sz w:val="26"/>
                <w:szCs w:val="26"/>
                <w:lang w:eastAsia="lv-LV"/>
              </w:rPr>
              <w:t xml:space="preserve"> saglabāt esošo regulējumu, kas nesniedz mērķētu atbalstu daudzbērnu ģimenēm un neierobežo ilgstošu elektromobiļu stāvēšanu pilsētas kodolā.</w:t>
            </w:r>
          </w:p>
          <w:p w14:paraId="7FC5F169" w14:textId="77777777" w:rsidR="00223BAB" w:rsidRPr="00242F94" w:rsidRDefault="00223BAB" w:rsidP="004572BF">
            <w:pPr>
              <w:shd w:val="clear" w:color="auto" w:fill="FFFFFF"/>
              <w:ind w:firstLine="720"/>
              <w:jc w:val="both"/>
              <w:rPr>
                <w:rFonts w:eastAsia="Times New Roman" w:cs="Times New Roman"/>
                <w:b/>
                <w:bCs/>
                <w:noProof/>
                <w:color w:val="000000" w:themeColor="text1"/>
                <w:sz w:val="26"/>
                <w:szCs w:val="26"/>
                <w:lang w:eastAsia="lv-LV"/>
              </w:rPr>
            </w:pPr>
          </w:p>
        </w:tc>
      </w:tr>
      <w:tr w:rsidR="00242F94" w:rsidRPr="00242F94" w14:paraId="38DE38AD" w14:textId="77777777" w:rsidTr="00A15256">
        <w:tc>
          <w:tcPr>
            <w:tcW w:w="9247" w:type="dxa"/>
          </w:tcPr>
          <w:p w14:paraId="7EE614C3" w14:textId="77777777" w:rsidR="00BD082A" w:rsidRPr="00242F94" w:rsidRDefault="00000000" w:rsidP="00A15256">
            <w:pPr>
              <w:shd w:val="clear" w:color="auto" w:fill="FFFFFF"/>
              <w:jc w:val="both"/>
              <w:rPr>
                <w:rFonts w:eastAsia="Times New Roman" w:cs="Times New Roman"/>
                <w:b/>
                <w:bCs/>
                <w:noProof/>
                <w:color w:val="000000" w:themeColor="text1"/>
                <w:sz w:val="26"/>
                <w:szCs w:val="26"/>
                <w:lang w:eastAsia="lv-LV"/>
              </w:rPr>
            </w:pPr>
            <w:r w:rsidRPr="00242F94">
              <w:rPr>
                <w:rFonts w:eastAsia="Times New Roman" w:cs="Times New Roman"/>
                <w:b/>
                <w:bCs/>
                <w:noProof/>
                <w:color w:val="000000" w:themeColor="text1"/>
                <w:sz w:val="26"/>
                <w:szCs w:val="26"/>
                <w:lang w:eastAsia="lv-LV"/>
              </w:rPr>
              <w:t>2. Fiskālā ietekme uz pašvaldības budžetu, iekļaujot attiecīgus aprēķinus</w:t>
            </w:r>
          </w:p>
          <w:p w14:paraId="6FC7EB1E" w14:textId="078A0E8E" w:rsidR="00BE08AE" w:rsidRPr="00242F94" w:rsidRDefault="00D83C99" w:rsidP="00BE08AE">
            <w:pPr>
              <w:shd w:val="clear" w:color="auto" w:fill="FFFFFF"/>
              <w:ind w:firstLine="720"/>
              <w:jc w:val="both"/>
              <w:rPr>
                <w:rFonts w:eastAsia="Times New Roman" w:cs="Times New Roman"/>
                <w:noProof/>
                <w:color w:val="000000" w:themeColor="text1"/>
                <w:sz w:val="26"/>
                <w:szCs w:val="26"/>
              </w:rPr>
            </w:pPr>
            <w:r w:rsidRPr="00242F94">
              <w:rPr>
                <w:rFonts w:eastAsia="Times New Roman" w:cs="Times New Roman"/>
                <w:noProof/>
                <w:color w:val="000000" w:themeColor="text1"/>
                <w:sz w:val="26"/>
                <w:szCs w:val="26"/>
              </w:rPr>
              <w:t>Ir p</w:t>
            </w:r>
            <w:r w:rsidR="00BE08AE" w:rsidRPr="00242F94">
              <w:rPr>
                <w:rFonts w:eastAsia="Times New Roman" w:cs="Times New Roman"/>
                <w:noProof/>
                <w:color w:val="000000" w:themeColor="text1"/>
                <w:sz w:val="26"/>
                <w:szCs w:val="26"/>
              </w:rPr>
              <w:t xml:space="preserve">aredzams </w:t>
            </w:r>
            <w:r w:rsidRPr="00242F94">
              <w:rPr>
                <w:rFonts w:eastAsia="Times New Roman" w:cs="Times New Roman"/>
                <w:noProof/>
                <w:color w:val="000000" w:themeColor="text1"/>
                <w:sz w:val="26"/>
                <w:szCs w:val="26"/>
              </w:rPr>
              <w:t xml:space="preserve">nebūtisks </w:t>
            </w:r>
            <w:r w:rsidR="00BE08AE" w:rsidRPr="00242F94">
              <w:rPr>
                <w:rFonts w:eastAsia="Times New Roman" w:cs="Times New Roman"/>
                <w:noProof/>
                <w:color w:val="000000" w:themeColor="text1"/>
                <w:sz w:val="26"/>
                <w:szCs w:val="26"/>
              </w:rPr>
              <w:t>ieņēmumu samazinājums pašvaldības budžetā sakarā ar “Goda ģimenes” atļauju ieviešanu un Centrāltirgus bezmaksas laika noteikšanu</w:t>
            </w:r>
            <w:r w:rsidRPr="00242F94">
              <w:rPr>
                <w:rFonts w:eastAsia="Times New Roman" w:cs="Times New Roman"/>
                <w:noProof/>
                <w:color w:val="000000" w:themeColor="text1"/>
                <w:sz w:val="26"/>
                <w:szCs w:val="26"/>
              </w:rPr>
              <w:t xml:space="preserve"> autostāvietās</w:t>
            </w:r>
            <w:r w:rsidR="00BE08AE" w:rsidRPr="00242F94">
              <w:rPr>
                <w:rFonts w:eastAsia="Times New Roman" w:cs="Times New Roman"/>
                <w:noProof/>
                <w:color w:val="000000" w:themeColor="text1"/>
                <w:sz w:val="26"/>
                <w:szCs w:val="26"/>
              </w:rPr>
              <w:t>. T</w:t>
            </w:r>
            <w:r w:rsidRPr="00242F94">
              <w:rPr>
                <w:rFonts w:eastAsia="Times New Roman" w:cs="Times New Roman"/>
                <w:noProof/>
                <w:color w:val="000000" w:themeColor="text1"/>
                <w:sz w:val="26"/>
                <w:szCs w:val="26"/>
              </w:rPr>
              <w:t xml:space="preserve">ai pat laikā </w:t>
            </w:r>
            <w:r w:rsidR="00BE08AE" w:rsidRPr="00242F94">
              <w:rPr>
                <w:rFonts w:eastAsia="Times New Roman" w:cs="Times New Roman"/>
                <w:noProof/>
                <w:color w:val="000000" w:themeColor="text1"/>
                <w:sz w:val="26"/>
                <w:szCs w:val="26"/>
              </w:rPr>
              <w:t xml:space="preserve">elektromobiļu stāvēšanas laika ierobežojums R zonā </w:t>
            </w:r>
            <w:r w:rsidRPr="00242F94">
              <w:rPr>
                <w:rFonts w:eastAsia="Times New Roman" w:cs="Times New Roman"/>
                <w:noProof/>
                <w:color w:val="000000" w:themeColor="text1"/>
                <w:sz w:val="26"/>
                <w:szCs w:val="26"/>
              </w:rPr>
              <w:t xml:space="preserve">veicinās </w:t>
            </w:r>
            <w:r w:rsidR="00BE08AE" w:rsidRPr="00242F94">
              <w:rPr>
                <w:rFonts w:eastAsia="Times New Roman" w:cs="Times New Roman"/>
                <w:noProof/>
                <w:color w:val="000000" w:themeColor="text1"/>
                <w:sz w:val="26"/>
                <w:szCs w:val="26"/>
              </w:rPr>
              <w:t xml:space="preserve">lielāku stāvvietu pieejamību maksas lietotājiem, </w:t>
            </w:r>
            <w:r w:rsidRPr="00242F94">
              <w:rPr>
                <w:rFonts w:eastAsia="Times New Roman" w:cs="Times New Roman"/>
                <w:noProof/>
                <w:color w:val="000000" w:themeColor="text1"/>
                <w:sz w:val="26"/>
                <w:szCs w:val="26"/>
              </w:rPr>
              <w:t>sa</w:t>
            </w:r>
            <w:r w:rsidR="00BE08AE" w:rsidRPr="00242F94">
              <w:rPr>
                <w:rFonts w:eastAsia="Times New Roman" w:cs="Times New Roman"/>
                <w:noProof/>
                <w:color w:val="000000" w:themeColor="text1"/>
                <w:sz w:val="26"/>
                <w:szCs w:val="26"/>
              </w:rPr>
              <w:t xml:space="preserve">balansējot ieņēmumu plūsmu. </w:t>
            </w:r>
            <w:r w:rsidRPr="00242F94">
              <w:rPr>
                <w:rFonts w:eastAsia="Times New Roman" w:cs="Times New Roman"/>
                <w:noProof/>
                <w:color w:val="000000" w:themeColor="text1"/>
                <w:sz w:val="26"/>
                <w:szCs w:val="26"/>
              </w:rPr>
              <w:t xml:space="preserve">Ņemot vērā, ka Centrāltirgus pašreizējā noslodze nepārsniedz </w:t>
            </w:r>
            <w:r w:rsidRPr="00242F94">
              <w:rPr>
                <w:rFonts w:eastAsia="Times New Roman" w:cs="Times New Roman"/>
                <w:b/>
                <w:bCs/>
                <w:noProof/>
                <w:color w:val="000000" w:themeColor="text1"/>
                <w:sz w:val="26"/>
                <w:szCs w:val="26"/>
              </w:rPr>
              <w:t>50%</w:t>
            </w:r>
            <w:r w:rsidRPr="00242F94">
              <w:rPr>
                <w:rFonts w:eastAsia="Times New Roman" w:cs="Times New Roman"/>
                <w:noProof/>
                <w:color w:val="000000" w:themeColor="text1"/>
                <w:sz w:val="26"/>
                <w:szCs w:val="26"/>
              </w:rPr>
              <w:t>, bezmaksas autostāvvietas piemērošana pirmajām divām stundām ir uzskatāma par efektīvu stimulu apmeklētāju piesaistei, kas sekmēs kopējās apmeklētāju plūsmas pieaugumu.</w:t>
            </w:r>
          </w:p>
          <w:p w14:paraId="291F8280" w14:textId="7096C711" w:rsidR="00BE08AE" w:rsidRPr="00242F94" w:rsidRDefault="00BE08AE" w:rsidP="00BE08AE">
            <w:pPr>
              <w:shd w:val="clear" w:color="auto" w:fill="FFFFFF"/>
              <w:jc w:val="both"/>
              <w:rPr>
                <w:rFonts w:eastAsia="Times New Roman" w:cs="Times New Roman"/>
                <w:noProof/>
                <w:color w:val="000000" w:themeColor="text1"/>
                <w:sz w:val="26"/>
                <w:szCs w:val="26"/>
              </w:rPr>
            </w:pPr>
          </w:p>
        </w:tc>
      </w:tr>
      <w:tr w:rsidR="00242F94" w:rsidRPr="00242F94" w14:paraId="6E718C9D" w14:textId="77777777" w:rsidTr="00A15256">
        <w:tc>
          <w:tcPr>
            <w:tcW w:w="9247" w:type="dxa"/>
          </w:tcPr>
          <w:p w14:paraId="403105F6" w14:textId="77777777" w:rsidR="00BD082A" w:rsidRPr="00242F94" w:rsidRDefault="00000000" w:rsidP="00A15256">
            <w:pPr>
              <w:shd w:val="clear" w:color="auto" w:fill="FFFFFF"/>
              <w:jc w:val="both"/>
              <w:rPr>
                <w:rFonts w:eastAsia="Times New Roman" w:cs="Times New Roman"/>
                <w:b/>
                <w:bCs/>
                <w:noProof/>
                <w:color w:val="000000" w:themeColor="text1"/>
                <w:sz w:val="26"/>
                <w:szCs w:val="26"/>
                <w:lang w:eastAsia="lv-LV"/>
              </w:rPr>
            </w:pPr>
            <w:r w:rsidRPr="00242F94">
              <w:rPr>
                <w:rFonts w:eastAsia="Times New Roman" w:cs="Times New Roman"/>
                <w:b/>
                <w:bCs/>
                <w:noProof/>
                <w:color w:val="000000" w:themeColor="text1"/>
                <w:sz w:val="26"/>
                <w:szCs w:val="26"/>
                <w:lang w:eastAsia="lv-LV"/>
              </w:rPr>
              <w:lastRenderedPageBreak/>
              <w:t>3. Sociālā ietekme, ietekme uz vidi, iedzīvotāju veselību, uzņēmējdarbības vidi pašvaldības teritorijā, kā arī plānotā regulējuma ietekme uz konkurenci (aktuālā situācija, prognozes tirgū un atbilstība brīvai un godīgai konkurencei)</w:t>
            </w:r>
          </w:p>
          <w:p w14:paraId="5B0F6F45" w14:textId="696A9945" w:rsidR="001617B0" w:rsidRPr="00242F94" w:rsidRDefault="001617B0" w:rsidP="00BE08AE">
            <w:pPr>
              <w:ind w:firstLine="720"/>
              <w:jc w:val="both"/>
              <w:rPr>
                <w:rFonts w:eastAsia="Times New Roman" w:cs="Times New Roman"/>
                <w:noProof/>
                <w:color w:val="000000" w:themeColor="text1"/>
                <w:sz w:val="26"/>
                <w:szCs w:val="26"/>
                <w:lang w:eastAsia="lv-LV"/>
              </w:rPr>
            </w:pPr>
            <w:r w:rsidRPr="00242F94">
              <w:rPr>
                <w:rFonts w:eastAsia="Times New Roman" w:cs="Times New Roman"/>
                <w:noProof/>
                <w:color w:val="000000" w:themeColor="text1"/>
                <w:sz w:val="26"/>
                <w:szCs w:val="26"/>
                <w:lang w:eastAsia="lv-LV"/>
              </w:rPr>
              <w:t>Paredzētais regulējums sniedz mērķtiecīgu atbalstu daudzbērnu ģimeņu un ģimeņu, kuras aprūpē bērnus ar invaliditāti, labklājības celšanai. Nosakot tiesības izmantot "Goda ģimenes kartes īpašnieka atļauju", tiek mazināti ikdienas izdevumi par pašvaldības maksas autostāvvietām. Tas tiešā veidā uzlabo minēto personu grupu mobilitāti un sekmē to faktisko integrāciju pilsētvidē, atvieglojot piekļuvi nepieciešamajai infrastruktūrai un pakalpojumiem.</w:t>
            </w:r>
          </w:p>
          <w:p w14:paraId="53EB80AF" w14:textId="77777777" w:rsidR="00BE08AE" w:rsidRPr="00242F94" w:rsidRDefault="00BE08AE" w:rsidP="00BE08AE">
            <w:pPr>
              <w:ind w:firstLine="720"/>
              <w:jc w:val="both"/>
              <w:rPr>
                <w:rFonts w:eastAsia="Times New Roman" w:cs="Times New Roman"/>
                <w:noProof/>
                <w:color w:val="000000" w:themeColor="text1"/>
                <w:sz w:val="26"/>
                <w:szCs w:val="26"/>
                <w:lang w:eastAsia="lv-LV"/>
              </w:rPr>
            </w:pPr>
            <w:r w:rsidRPr="00242F94">
              <w:rPr>
                <w:rFonts w:eastAsia="Times New Roman" w:cs="Times New Roman"/>
                <w:noProof/>
                <w:color w:val="000000" w:themeColor="text1"/>
                <w:sz w:val="26"/>
                <w:szCs w:val="26"/>
                <w:lang w:eastAsia="lv-LV"/>
              </w:rPr>
              <w:t>Vides aizsardzības jomā regulējums turpina uzturēt pašvaldības stratēģisko atbalstu bezizmešu transportam, saglabājot elektromobiļu bezmaksas novietošanas privilēģijas. Vienlaikus R zonas teritorijā noteiktais stāvēšanas laika ierobežojums kalpo kā efektīvs instruments pilsētas centra noslodzes optimizēšanai, veicinot transportlīdzekļu rotāciju, mazinot lieku satiksmes intensitāti stāvvietu meklēšanas procesā un tādējādi uzlabojot gaisa kvalitāti pilsētas vēsturiskajā kodolā.</w:t>
            </w:r>
          </w:p>
          <w:p w14:paraId="08D280CD" w14:textId="565D199A" w:rsidR="00883DC1" w:rsidRPr="00242F94" w:rsidRDefault="001617B0" w:rsidP="00BE08AE">
            <w:pPr>
              <w:ind w:firstLine="720"/>
              <w:jc w:val="both"/>
              <w:rPr>
                <w:rFonts w:eastAsia="Times New Roman" w:cs="Times New Roman"/>
                <w:noProof/>
                <w:color w:val="000000" w:themeColor="text1"/>
                <w:sz w:val="26"/>
                <w:szCs w:val="26"/>
                <w:lang w:eastAsia="lv-LV"/>
              </w:rPr>
            </w:pPr>
            <w:r w:rsidRPr="00242F94">
              <w:rPr>
                <w:rFonts w:eastAsia="Times New Roman" w:cs="Times New Roman"/>
                <w:noProof/>
                <w:color w:val="000000" w:themeColor="text1"/>
                <w:sz w:val="26"/>
                <w:szCs w:val="26"/>
                <w:lang w:eastAsia="lv-LV"/>
              </w:rPr>
              <w:t xml:space="preserve">Rosinātie grozījumi stimulēs vietējo uzņēmējdarbību, uzlabojot Centrāltirgus sasniedzamību un pircēju plūsmas intensitāti. Divu stundu bezmaksas stāvvietas nodrošināšana ir efektīvs instruments tirgus ekonomiskā potenciāla stiprināšanai un tā ilgtspējīgas darbības nodrošināšanai konkurētspējīgā vidē. </w:t>
            </w:r>
            <w:r w:rsidR="00BE08AE" w:rsidRPr="00242F94">
              <w:rPr>
                <w:rFonts w:eastAsia="Times New Roman" w:cs="Times New Roman"/>
                <w:noProof/>
                <w:color w:val="000000" w:themeColor="text1"/>
                <w:sz w:val="26"/>
                <w:szCs w:val="26"/>
                <w:lang w:eastAsia="lv-LV"/>
              </w:rPr>
              <w:t xml:space="preserve">Saistošajiem noteikumiem nav negatīvas ietekmes uz brīvu un godīgu konkurenci. </w:t>
            </w:r>
          </w:p>
          <w:p w14:paraId="41CCF220" w14:textId="4D3DB8E8" w:rsidR="00BE08AE" w:rsidRPr="00242F94" w:rsidRDefault="00BE08AE" w:rsidP="00BE08AE">
            <w:pPr>
              <w:ind w:firstLine="720"/>
              <w:jc w:val="both"/>
              <w:rPr>
                <w:rFonts w:eastAsia="Times New Roman" w:cs="Times New Roman"/>
                <w:noProof/>
                <w:color w:val="000000" w:themeColor="text1"/>
                <w:sz w:val="26"/>
                <w:szCs w:val="26"/>
                <w:lang w:eastAsia="lv-LV"/>
              </w:rPr>
            </w:pPr>
          </w:p>
        </w:tc>
      </w:tr>
      <w:tr w:rsidR="00242F94" w:rsidRPr="00242F94" w14:paraId="524357D4" w14:textId="77777777" w:rsidTr="00A15256">
        <w:tc>
          <w:tcPr>
            <w:tcW w:w="9247" w:type="dxa"/>
          </w:tcPr>
          <w:p w14:paraId="152C5ED2" w14:textId="77777777" w:rsidR="005621C2" w:rsidRPr="00242F94" w:rsidRDefault="00000000" w:rsidP="001614B4">
            <w:pPr>
              <w:jc w:val="both"/>
              <w:rPr>
                <w:rFonts w:eastAsia="Times New Roman" w:cs="Times New Roman"/>
                <w:b/>
                <w:bCs/>
                <w:noProof/>
                <w:color w:val="000000" w:themeColor="text1"/>
                <w:sz w:val="26"/>
                <w:szCs w:val="26"/>
                <w:lang w:eastAsia="lv-LV"/>
              </w:rPr>
            </w:pPr>
            <w:r w:rsidRPr="00242F94">
              <w:rPr>
                <w:rFonts w:eastAsia="Times New Roman" w:cs="Times New Roman"/>
                <w:b/>
                <w:bCs/>
                <w:noProof/>
                <w:color w:val="000000" w:themeColor="text1"/>
                <w:sz w:val="26"/>
                <w:szCs w:val="26"/>
                <w:lang w:eastAsia="lv-LV"/>
              </w:rPr>
              <w:t>4. Ietekme uz administratīvajām procedūrām un to izmaksām gan attiecībā uz saimnieciskās darbības veicējiem, gan fiziskajām personām un nevalstiskā sektora organizācijām, gan budžeta finansētām institūcijām</w:t>
            </w:r>
          </w:p>
          <w:p w14:paraId="623E5476" w14:textId="77777777" w:rsidR="00EA14ED" w:rsidRPr="00242F94" w:rsidRDefault="00000000" w:rsidP="004572BF">
            <w:pPr>
              <w:ind w:firstLine="720"/>
              <w:jc w:val="both"/>
              <w:rPr>
                <w:rFonts w:eastAsia="Times New Roman" w:cs="Times New Roman"/>
                <w:noProof/>
                <w:color w:val="000000" w:themeColor="text1"/>
                <w:sz w:val="26"/>
                <w:szCs w:val="26"/>
                <w:lang w:eastAsia="lv-LV"/>
              </w:rPr>
            </w:pPr>
            <w:r w:rsidRPr="00242F94">
              <w:rPr>
                <w:rFonts w:eastAsia="Times New Roman" w:cs="Times New Roman"/>
                <w:noProof/>
                <w:color w:val="000000" w:themeColor="text1"/>
                <w:sz w:val="26"/>
                <w:szCs w:val="26"/>
                <w:lang w:eastAsia="lv-LV"/>
              </w:rPr>
              <w:t>Nav ietekmes. Administratīvās procedūras netiek mainītas.</w:t>
            </w:r>
          </w:p>
          <w:p w14:paraId="0C3B1939" w14:textId="77777777" w:rsidR="00883DC1" w:rsidRPr="00242F94" w:rsidRDefault="00883DC1" w:rsidP="004572BF">
            <w:pPr>
              <w:ind w:firstLine="720"/>
              <w:jc w:val="both"/>
              <w:rPr>
                <w:rFonts w:eastAsia="Times New Roman" w:cs="Times New Roman"/>
                <w:b/>
                <w:bCs/>
                <w:i/>
                <w:iCs/>
                <w:noProof/>
                <w:color w:val="000000" w:themeColor="text1"/>
                <w:sz w:val="26"/>
                <w:szCs w:val="26"/>
                <w:lang w:eastAsia="lv-LV"/>
              </w:rPr>
            </w:pPr>
          </w:p>
        </w:tc>
      </w:tr>
      <w:tr w:rsidR="00242F94" w:rsidRPr="00242F94" w14:paraId="601A29D1" w14:textId="77777777" w:rsidTr="00A15256">
        <w:tc>
          <w:tcPr>
            <w:tcW w:w="9247" w:type="dxa"/>
          </w:tcPr>
          <w:p w14:paraId="7C8D3BB9" w14:textId="77777777" w:rsidR="00BD082A" w:rsidRPr="00242F94" w:rsidRDefault="00000000" w:rsidP="00A15256">
            <w:pPr>
              <w:jc w:val="both"/>
              <w:rPr>
                <w:rFonts w:eastAsia="Times New Roman" w:cs="Times New Roman"/>
                <w:b/>
                <w:bCs/>
                <w:noProof/>
                <w:color w:val="000000" w:themeColor="text1"/>
                <w:sz w:val="26"/>
                <w:szCs w:val="26"/>
                <w:lang w:eastAsia="lv-LV"/>
              </w:rPr>
            </w:pPr>
            <w:r w:rsidRPr="00242F94">
              <w:rPr>
                <w:rFonts w:eastAsia="Times New Roman" w:cs="Times New Roman"/>
                <w:b/>
                <w:bCs/>
                <w:noProof/>
                <w:color w:val="000000" w:themeColor="text1"/>
                <w:sz w:val="26"/>
                <w:szCs w:val="26"/>
                <w:lang w:eastAsia="lv-LV"/>
              </w:rPr>
              <w:t>5. Ietekme uz pašvaldības funkcijām un cilvēkresursiem</w:t>
            </w:r>
          </w:p>
          <w:p w14:paraId="513934FF" w14:textId="77777777" w:rsidR="008F4D13" w:rsidRPr="00242F94" w:rsidRDefault="00000000" w:rsidP="004572BF">
            <w:pPr>
              <w:ind w:firstLine="720"/>
              <w:jc w:val="both"/>
              <w:rPr>
                <w:rFonts w:cs="Times New Roman"/>
                <w:noProof/>
                <w:color w:val="000000" w:themeColor="text1"/>
                <w:sz w:val="26"/>
                <w:szCs w:val="26"/>
              </w:rPr>
            </w:pPr>
            <w:r w:rsidRPr="00242F94">
              <w:rPr>
                <w:rFonts w:cs="Times New Roman"/>
                <w:noProof/>
                <w:color w:val="000000" w:themeColor="text1"/>
                <w:sz w:val="26"/>
                <w:szCs w:val="26"/>
              </w:rPr>
              <w:t>Saistošo noteikumu izpildei nav nepieciešams veidot jaunas pašvaldības institūcijas, darba vietas vai paplašināt esošo institūciju kompetenci.</w:t>
            </w:r>
          </w:p>
          <w:p w14:paraId="1AB3002B" w14:textId="77777777" w:rsidR="00883DC1" w:rsidRPr="00242F94" w:rsidRDefault="00883DC1" w:rsidP="004572BF">
            <w:pPr>
              <w:ind w:firstLine="720"/>
              <w:jc w:val="both"/>
              <w:rPr>
                <w:rFonts w:cs="Times New Roman"/>
                <w:noProof/>
                <w:color w:val="000000" w:themeColor="text1"/>
                <w:sz w:val="26"/>
                <w:szCs w:val="26"/>
              </w:rPr>
            </w:pPr>
          </w:p>
        </w:tc>
      </w:tr>
      <w:tr w:rsidR="00242F94" w:rsidRPr="00242F94" w14:paraId="43CEA75B" w14:textId="77777777" w:rsidTr="00A15256">
        <w:tc>
          <w:tcPr>
            <w:tcW w:w="9247" w:type="dxa"/>
          </w:tcPr>
          <w:p w14:paraId="66C3199B" w14:textId="77777777" w:rsidR="00BD082A" w:rsidRPr="00242F94" w:rsidRDefault="00000000" w:rsidP="00A63DDC">
            <w:pPr>
              <w:jc w:val="both"/>
              <w:rPr>
                <w:rFonts w:eastAsia="Times New Roman" w:cs="Times New Roman"/>
                <w:b/>
                <w:bCs/>
                <w:noProof/>
                <w:color w:val="000000" w:themeColor="text1"/>
                <w:sz w:val="26"/>
                <w:szCs w:val="26"/>
                <w:lang w:eastAsia="lv-LV"/>
              </w:rPr>
            </w:pPr>
            <w:r w:rsidRPr="00242F94">
              <w:rPr>
                <w:rFonts w:eastAsia="Times New Roman" w:cs="Times New Roman"/>
                <w:b/>
                <w:bCs/>
                <w:noProof/>
                <w:color w:val="000000" w:themeColor="text1"/>
                <w:sz w:val="26"/>
                <w:szCs w:val="26"/>
                <w:lang w:eastAsia="lv-LV"/>
              </w:rPr>
              <w:t>6. Izpildes nodrošināšana</w:t>
            </w:r>
          </w:p>
          <w:p w14:paraId="65BA319D" w14:textId="0A4CC013" w:rsidR="008F4D13" w:rsidRPr="00242F94" w:rsidRDefault="00000000" w:rsidP="004572BF">
            <w:pPr>
              <w:ind w:firstLine="720"/>
              <w:jc w:val="both"/>
              <w:rPr>
                <w:rFonts w:eastAsia="Times New Roman" w:cs="Times New Roman"/>
                <w:noProof/>
                <w:color w:val="000000" w:themeColor="text1"/>
                <w:sz w:val="26"/>
                <w:szCs w:val="26"/>
                <w:lang w:eastAsia="lv-LV"/>
              </w:rPr>
            </w:pPr>
            <w:r w:rsidRPr="00242F94">
              <w:rPr>
                <w:rFonts w:eastAsia="Times New Roman" w:cs="Times New Roman"/>
                <w:noProof/>
                <w:color w:val="000000" w:themeColor="text1"/>
                <w:sz w:val="26"/>
                <w:szCs w:val="26"/>
                <w:lang w:eastAsia="lv-LV"/>
              </w:rPr>
              <w:t>Saistošo noteikumu izpildi nodrošin</w:t>
            </w:r>
            <w:r w:rsidR="00F24A70" w:rsidRPr="00242F94">
              <w:rPr>
                <w:rFonts w:eastAsia="Times New Roman" w:cs="Times New Roman"/>
                <w:noProof/>
                <w:color w:val="000000" w:themeColor="text1"/>
                <w:sz w:val="26"/>
                <w:szCs w:val="26"/>
                <w:lang w:eastAsia="lv-LV"/>
              </w:rPr>
              <w:t>ās</w:t>
            </w:r>
            <w:r w:rsidRPr="00242F94">
              <w:rPr>
                <w:rFonts w:eastAsia="Times New Roman" w:cs="Times New Roman"/>
                <w:noProof/>
                <w:color w:val="000000" w:themeColor="text1"/>
                <w:sz w:val="26"/>
                <w:szCs w:val="26"/>
                <w:lang w:eastAsia="lv-LV"/>
              </w:rPr>
              <w:t xml:space="preserve"> Saistošajos noteikumos </w:t>
            </w:r>
            <w:r w:rsidR="00796F79" w:rsidRPr="00242F94">
              <w:rPr>
                <w:rFonts w:eastAsia="Times New Roman" w:cs="Times New Roman"/>
                <w:noProof/>
                <w:color w:val="000000" w:themeColor="text1"/>
                <w:sz w:val="26"/>
                <w:szCs w:val="26"/>
                <w:lang w:eastAsia="lv-LV"/>
              </w:rPr>
              <w:br/>
            </w:r>
            <w:r w:rsidRPr="00242F94">
              <w:rPr>
                <w:rFonts w:eastAsia="Times New Roman" w:cs="Times New Roman"/>
                <w:noProof/>
                <w:color w:val="000000" w:themeColor="text1"/>
                <w:sz w:val="26"/>
                <w:szCs w:val="26"/>
                <w:lang w:eastAsia="lv-LV"/>
              </w:rPr>
              <w:t>Nr.</w:t>
            </w:r>
            <w:r w:rsidR="001F6633" w:rsidRPr="00242F94">
              <w:rPr>
                <w:rFonts w:eastAsia="Times New Roman" w:cs="Times New Roman"/>
                <w:noProof/>
                <w:color w:val="000000" w:themeColor="text1"/>
                <w:sz w:val="26"/>
                <w:szCs w:val="26"/>
                <w:lang w:eastAsia="lv-LV"/>
              </w:rPr>
              <w:t> </w:t>
            </w:r>
            <w:r w:rsidR="00BE08AE" w:rsidRPr="00242F94">
              <w:rPr>
                <w:rFonts w:eastAsia="Times New Roman" w:cs="Times New Roman"/>
                <w:noProof/>
                <w:color w:val="000000" w:themeColor="text1"/>
                <w:sz w:val="26"/>
                <w:szCs w:val="26"/>
                <w:lang w:eastAsia="lv-LV"/>
              </w:rPr>
              <w:t>206</w:t>
            </w:r>
            <w:r w:rsidRPr="00242F94">
              <w:rPr>
                <w:rFonts w:eastAsia="Times New Roman" w:cs="Times New Roman"/>
                <w:noProof/>
                <w:color w:val="000000" w:themeColor="text1"/>
                <w:sz w:val="26"/>
                <w:szCs w:val="26"/>
                <w:lang w:eastAsia="lv-LV"/>
              </w:rPr>
              <w:t xml:space="preserve"> norādītās Rīgas valstspilsētas pašvaldības iestādes atbilstoši norādītajai kompetencei.</w:t>
            </w:r>
            <w:r w:rsidR="00BE08AE" w:rsidRPr="00242F94">
              <w:rPr>
                <w:rFonts w:eastAsia="Times New Roman" w:cs="Times New Roman"/>
                <w:noProof/>
                <w:color w:val="000000" w:themeColor="text1"/>
                <w:sz w:val="26"/>
                <w:szCs w:val="26"/>
                <w:lang w:eastAsia="lv-LV"/>
              </w:rPr>
              <w:t xml:space="preserve"> Stāvvietu uzraudzības izpildi nodrošina RP SIA “Rīgas satiksme”. Lietotājiem R zonā (elektromobiļiem) un Centrāltirgus teritorijā ir pienākums lietot laika rādītājus vai reģistrēt bezmaksas laiku elektroniskajās kontroles ierīcēs, kas nerada papildus darbu izpildītājiem.</w:t>
            </w:r>
          </w:p>
          <w:p w14:paraId="330E39DD" w14:textId="77777777" w:rsidR="00883DC1" w:rsidRPr="00242F94" w:rsidRDefault="00883DC1" w:rsidP="004572BF">
            <w:pPr>
              <w:ind w:firstLine="720"/>
              <w:jc w:val="both"/>
              <w:rPr>
                <w:rFonts w:eastAsia="Times New Roman" w:cs="Times New Roman"/>
                <w:noProof/>
                <w:color w:val="000000" w:themeColor="text1"/>
                <w:sz w:val="26"/>
                <w:szCs w:val="26"/>
                <w:lang w:eastAsia="lv-LV"/>
              </w:rPr>
            </w:pPr>
          </w:p>
        </w:tc>
      </w:tr>
      <w:tr w:rsidR="00242F94" w:rsidRPr="00242F94" w14:paraId="6FD39BD5" w14:textId="77777777" w:rsidTr="00A15256">
        <w:tc>
          <w:tcPr>
            <w:tcW w:w="9247" w:type="dxa"/>
          </w:tcPr>
          <w:p w14:paraId="69F72041" w14:textId="77777777" w:rsidR="00AC4C6B" w:rsidRPr="00242F94" w:rsidRDefault="00000000" w:rsidP="00EA14ED">
            <w:pPr>
              <w:jc w:val="both"/>
              <w:rPr>
                <w:rFonts w:eastAsia="Times New Roman" w:cs="Times New Roman"/>
                <w:b/>
                <w:bCs/>
                <w:noProof/>
                <w:color w:val="000000" w:themeColor="text1"/>
                <w:sz w:val="26"/>
                <w:szCs w:val="26"/>
                <w:lang w:eastAsia="lv-LV"/>
              </w:rPr>
            </w:pPr>
            <w:r w:rsidRPr="00242F94">
              <w:rPr>
                <w:rFonts w:eastAsia="Times New Roman" w:cs="Times New Roman"/>
                <w:b/>
                <w:bCs/>
                <w:noProof/>
                <w:color w:val="000000" w:themeColor="text1"/>
                <w:sz w:val="26"/>
                <w:szCs w:val="26"/>
                <w:lang w:eastAsia="lv-LV"/>
              </w:rPr>
              <w:t>7. Prasību un izmaksu samērīgums pret ieguvumiem, ko sniedz mērķa sasniegšana</w:t>
            </w:r>
          </w:p>
          <w:p w14:paraId="002F2B56" w14:textId="219CE3C1" w:rsidR="001617B0" w:rsidRPr="00242F94" w:rsidRDefault="001617B0" w:rsidP="004572BF">
            <w:pPr>
              <w:ind w:firstLine="720"/>
              <w:jc w:val="both"/>
              <w:rPr>
                <w:rFonts w:eastAsia="Times New Roman" w:cs="Times New Roman"/>
                <w:noProof/>
                <w:color w:val="000000" w:themeColor="text1"/>
                <w:sz w:val="26"/>
                <w:szCs w:val="26"/>
                <w:lang w:eastAsia="lv-LV"/>
              </w:rPr>
            </w:pPr>
            <w:r w:rsidRPr="00242F94">
              <w:rPr>
                <w:rFonts w:eastAsia="Times New Roman" w:cs="Times New Roman"/>
                <w:noProof/>
                <w:color w:val="000000" w:themeColor="text1"/>
                <w:sz w:val="26"/>
                <w:szCs w:val="26"/>
                <w:lang w:eastAsia="lv-LV"/>
              </w:rPr>
              <w:t>Rosinātie ierobežojumi un atvieglojumi ir samērīgi, jo sabiedrības gūtais labums – mērķtiecīgs atbalsts ģimenēm un transporta plūsmas optimizācija pilsētas centrā – ir nozīmīgāks par atsevišķu personu tiesību ierobežojumu. Pašvaldības izraudzītie līdzekļi ir leģitīmi, un noteiktais regulējums pilnībā atbilst augstāka juridiskā spēka tiesību normām, nodrošinot efektīvu pašvaldības funkciju izpildi.</w:t>
            </w:r>
          </w:p>
          <w:p w14:paraId="5956BE69" w14:textId="77777777" w:rsidR="00883DC1" w:rsidRPr="00242F94" w:rsidRDefault="00883DC1" w:rsidP="004572BF">
            <w:pPr>
              <w:ind w:firstLine="720"/>
              <w:jc w:val="both"/>
              <w:rPr>
                <w:rFonts w:eastAsia="Times New Roman" w:cs="Times New Roman"/>
                <w:noProof/>
                <w:color w:val="000000" w:themeColor="text1"/>
                <w:sz w:val="26"/>
                <w:szCs w:val="26"/>
                <w:lang w:eastAsia="lv-LV"/>
              </w:rPr>
            </w:pPr>
          </w:p>
        </w:tc>
      </w:tr>
      <w:tr w:rsidR="00804CAA" w:rsidRPr="00242F94" w14:paraId="47613036" w14:textId="77777777" w:rsidTr="00A15256">
        <w:tc>
          <w:tcPr>
            <w:tcW w:w="9247" w:type="dxa"/>
          </w:tcPr>
          <w:p w14:paraId="240E247B" w14:textId="77777777" w:rsidR="00BD082A" w:rsidRPr="00242F94" w:rsidRDefault="00000000" w:rsidP="00A15256">
            <w:pPr>
              <w:jc w:val="both"/>
              <w:rPr>
                <w:rFonts w:eastAsia="Times New Roman" w:cs="Times New Roman"/>
                <w:b/>
                <w:bCs/>
                <w:noProof/>
                <w:color w:val="000000" w:themeColor="text1"/>
                <w:sz w:val="26"/>
                <w:szCs w:val="26"/>
                <w:lang w:eastAsia="lv-LV"/>
              </w:rPr>
            </w:pPr>
            <w:r w:rsidRPr="00242F94">
              <w:rPr>
                <w:rFonts w:eastAsia="Times New Roman" w:cs="Times New Roman"/>
                <w:b/>
                <w:bCs/>
                <w:noProof/>
                <w:color w:val="000000" w:themeColor="text1"/>
                <w:sz w:val="26"/>
                <w:szCs w:val="26"/>
                <w:lang w:eastAsia="lv-LV"/>
              </w:rPr>
              <w:t>8. Izstrādes gaitā veiktās konsultācijas ar privātpersonām un institūcijām, tostarp sabiedrības viedokļa noskaidrošanā gūtā informācija</w:t>
            </w:r>
          </w:p>
          <w:p w14:paraId="0AB7C730" w14:textId="77777777" w:rsidR="00883DC1" w:rsidRPr="00242F94" w:rsidRDefault="00883DC1" w:rsidP="00BE08AE">
            <w:pPr>
              <w:ind w:firstLine="720"/>
              <w:jc w:val="both"/>
              <w:rPr>
                <w:rFonts w:eastAsia="Times New Roman" w:cs="Times New Roman"/>
                <w:noProof/>
                <w:color w:val="000000" w:themeColor="text1"/>
                <w:sz w:val="26"/>
                <w:szCs w:val="26"/>
                <w:lang w:eastAsia="lv-LV"/>
              </w:rPr>
            </w:pPr>
          </w:p>
        </w:tc>
      </w:tr>
    </w:tbl>
    <w:p w14:paraId="76837529" w14:textId="77777777" w:rsidR="00BD082A" w:rsidRPr="00242F94" w:rsidRDefault="00BD082A" w:rsidP="00BD082A">
      <w:pPr>
        <w:spacing w:line="240" w:lineRule="auto"/>
        <w:rPr>
          <w:rFonts w:cs="Times New Roman"/>
          <w:noProof/>
          <w:color w:val="000000" w:themeColor="text1"/>
          <w:sz w:val="26"/>
          <w:szCs w:val="26"/>
        </w:rPr>
      </w:pPr>
    </w:p>
    <w:p w14:paraId="2C32952A" w14:textId="77777777" w:rsidR="00E1603D" w:rsidRPr="00242F94" w:rsidRDefault="00E1603D" w:rsidP="00BD082A">
      <w:pPr>
        <w:spacing w:line="240" w:lineRule="auto"/>
        <w:rPr>
          <w:rFonts w:cs="Times New Roman"/>
          <w:noProof/>
          <w:color w:val="000000" w:themeColor="text1"/>
          <w:sz w:val="26"/>
          <w:szCs w:val="26"/>
        </w:rPr>
      </w:pPr>
    </w:p>
    <w:p w14:paraId="2B913C0F" w14:textId="77777777" w:rsidR="00E1603D" w:rsidRPr="00242F94" w:rsidRDefault="00E1603D" w:rsidP="00BD082A">
      <w:pPr>
        <w:spacing w:line="240" w:lineRule="auto"/>
        <w:rPr>
          <w:rFonts w:cs="Times New Roman"/>
          <w:noProof/>
          <w:color w:val="000000" w:themeColor="text1"/>
          <w:sz w:val="26"/>
          <w:szCs w:val="26"/>
        </w:rPr>
      </w:pPr>
    </w:p>
    <w:p w14:paraId="7DB9D015" w14:textId="1817E281" w:rsidR="00BD082A" w:rsidRPr="00242F94" w:rsidRDefault="00000000" w:rsidP="00223813">
      <w:pPr>
        <w:spacing w:line="240" w:lineRule="auto"/>
        <w:jc w:val="both"/>
        <w:rPr>
          <w:rFonts w:cs="Times New Roman"/>
          <w:noProof/>
          <w:color w:val="000000" w:themeColor="text1"/>
          <w:sz w:val="26"/>
          <w:szCs w:val="26"/>
        </w:rPr>
      </w:pPr>
      <w:r w:rsidRPr="00242F94">
        <w:rPr>
          <w:rFonts w:cs="Times New Roman"/>
          <w:noProof/>
          <w:color w:val="000000" w:themeColor="text1"/>
          <w:sz w:val="26"/>
          <w:szCs w:val="26"/>
        </w:rPr>
        <w:t xml:space="preserve">Rīgas domes </w:t>
      </w:r>
      <w:r w:rsidR="00242F94" w:rsidRPr="00242F94">
        <w:rPr>
          <w:rFonts w:cs="Times New Roman"/>
          <w:noProof/>
          <w:color w:val="000000" w:themeColor="text1"/>
          <w:sz w:val="26"/>
          <w:szCs w:val="26"/>
        </w:rPr>
        <w:t>deputāts</w:t>
      </w:r>
      <w:r w:rsidRPr="00242F94">
        <w:rPr>
          <w:rFonts w:cs="Times New Roman"/>
          <w:noProof/>
          <w:color w:val="000000" w:themeColor="text1"/>
          <w:sz w:val="26"/>
          <w:szCs w:val="26"/>
        </w:rPr>
        <w:t xml:space="preserve"> </w:t>
      </w:r>
      <w:r w:rsidRPr="00242F94">
        <w:rPr>
          <w:rFonts w:cs="Times New Roman"/>
          <w:noProof/>
          <w:color w:val="000000" w:themeColor="text1"/>
          <w:sz w:val="26"/>
          <w:szCs w:val="26"/>
        </w:rPr>
        <w:tab/>
      </w:r>
      <w:r w:rsidRPr="00242F94">
        <w:rPr>
          <w:rFonts w:cs="Times New Roman"/>
          <w:noProof/>
          <w:color w:val="000000" w:themeColor="text1"/>
          <w:sz w:val="26"/>
          <w:szCs w:val="26"/>
        </w:rPr>
        <w:tab/>
      </w:r>
      <w:r w:rsidRPr="00242F94">
        <w:rPr>
          <w:rFonts w:cs="Times New Roman"/>
          <w:noProof/>
          <w:color w:val="000000" w:themeColor="text1"/>
          <w:sz w:val="26"/>
          <w:szCs w:val="26"/>
        </w:rPr>
        <w:tab/>
      </w:r>
      <w:r w:rsidRPr="00242F94">
        <w:rPr>
          <w:rFonts w:cs="Times New Roman"/>
          <w:noProof/>
          <w:color w:val="000000" w:themeColor="text1"/>
          <w:sz w:val="26"/>
          <w:szCs w:val="26"/>
        </w:rPr>
        <w:tab/>
      </w:r>
      <w:r w:rsidRPr="00242F94">
        <w:rPr>
          <w:rFonts w:cs="Times New Roman"/>
          <w:noProof/>
          <w:color w:val="000000" w:themeColor="text1"/>
          <w:sz w:val="26"/>
          <w:szCs w:val="26"/>
        </w:rPr>
        <w:tab/>
        <w:t xml:space="preserve">              </w:t>
      </w:r>
      <w:r w:rsidR="00242F94" w:rsidRPr="00242F94">
        <w:rPr>
          <w:rFonts w:cs="Times New Roman"/>
          <w:noProof/>
          <w:color w:val="000000" w:themeColor="text1"/>
          <w:sz w:val="26"/>
          <w:szCs w:val="26"/>
        </w:rPr>
        <w:tab/>
      </w:r>
      <w:r w:rsidRPr="00242F94">
        <w:rPr>
          <w:rFonts w:cs="Times New Roman"/>
          <w:noProof/>
          <w:color w:val="000000" w:themeColor="text1"/>
          <w:sz w:val="26"/>
          <w:szCs w:val="26"/>
        </w:rPr>
        <w:t xml:space="preserve">     </w:t>
      </w:r>
      <w:r w:rsidR="00242F94" w:rsidRPr="00242F94">
        <w:rPr>
          <w:rFonts w:cs="Times New Roman"/>
          <w:noProof/>
          <w:color w:val="000000" w:themeColor="text1"/>
          <w:sz w:val="26"/>
          <w:szCs w:val="26"/>
        </w:rPr>
        <w:t>E.Šlesers</w:t>
      </w:r>
      <w:r w:rsidR="00242F94" w:rsidRPr="00242F94">
        <w:rPr>
          <w:rFonts w:cs="Times New Roman"/>
          <w:noProof/>
          <w:color w:val="000000" w:themeColor="text1"/>
          <w:sz w:val="26"/>
          <w:szCs w:val="26"/>
        </w:rPr>
        <w:tab/>
      </w:r>
    </w:p>
    <w:p w14:paraId="5C709E27" w14:textId="77777777" w:rsidR="00F81C16" w:rsidRPr="00242F94" w:rsidRDefault="00F81C16">
      <w:pPr>
        <w:rPr>
          <w:rFonts w:cs="Times New Roman"/>
          <w:noProof/>
          <w:color w:val="000000" w:themeColor="text1"/>
          <w:sz w:val="26"/>
          <w:szCs w:val="26"/>
        </w:rPr>
      </w:pPr>
    </w:p>
    <w:p w14:paraId="677026FE" w14:textId="77777777" w:rsidR="002B492D" w:rsidRPr="00242F94" w:rsidRDefault="002B492D">
      <w:pPr>
        <w:rPr>
          <w:rFonts w:cs="Times New Roman"/>
          <w:noProof/>
          <w:color w:val="000000" w:themeColor="text1"/>
          <w:sz w:val="26"/>
          <w:szCs w:val="26"/>
        </w:rPr>
      </w:pPr>
    </w:p>
    <w:sectPr w:rsidR="002B492D" w:rsidRPr="00242F94" w:rsidSect="00223813">
      <w:headerReference w:type="default" r:id="rId8"/>
      <w:footerReference w:type="default" r:id="rId9"/>
      <w:footerReference w:type="first" r:id="rId10"/>
      <w:pgSz w:w="11906" w:h="16838"/>
      <w:pgMar w:top="1134" w:right="567" w:bottom="144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35A4A" w14:textId="77777777" w:rsidR="00CC44C7" w:rsidRDefault="00CC44C7">
      <w:pPr>
        <w:spacing w:line="240" w:lineRule="auto"/>
      </w:pPr>
      <w:r>
        <w:separator/>
      </w:r>
    </w:p>
  </w:endnote>
  <w:endnote w:type="continuationSeparator" w:id="0">
    <w:p w14:paraId="08E807BB" w14:textId="77777777" w:rsidR="00CC44C7" w:rsidRDefault="00CC44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4442" w14:textId="77777777" w:rsidR="00804CAA" w:rsidRDefault="00000000">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1C1C" w14:textId="77777777" w:rsidR="00804CAA"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12893" w14:textId="77777777" w:rsidR="00CC44C7" w:rsidRDefault="00CC44C7">
      <w:pPr>
        <w:spacing w:line="240" w:lineRule="auto"/>
      </w:pPr>
      <w:r>
        <w:separator/>
      </w:r>
    </w:p>
  </w:footnote>
  <w:footnote w:type="continuationSeparator" w:id="0">
    <w:p w14:paraId="0F3A5813" w14:textId="77777777" w:rsidR="00CC44C7" w:rsidRDefault="00CC44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5132"/>
      <w:docPartObj>
        <w:docPartGallery w:val="Page Numbers (Top of Page)"/>
        <w:docPartUnique/>
      </w:docPartObj>
    </w:sdtPr>
    <w:sdtContent>
      <w:p w14:paraId="7FB492E2" w14:textId="77777777" w:rsidR="00796F79" w:rsidRDefault="00000000">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64B94"/>
    <w:multiLevelType w:val="multilevel"/>
    <w:tmpl w:val="A93041A2"/>
    <w:lvl w:ilvl="0">
      <w:start w:val="1"/>
      <w:numFmt w:val="decimal"/>
      <w:lvlText w:val="%1."/>
      <w:lvlJc w:val="left"/>
      <w:pPr>
        <w:ind w:left="3250" w:hanging="360"/>
      </w:pPr>
      <w:rPr>
        <w:rFonts w:hint="default"/>
        <w:b/>
      </w:rPr>
    </w:lvl>
    <w:lvl w:ilvl="1">
      <w:start w:val="1"/>
      <w:numFmt w:val="decimal"/>
      <w:isLgl/>
      <w:lvlText w:val="%1.%2."/>
      <w:lvlJc w:val="left"/>
      <w:pPr>
        <w:ind w:left="92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3088" w:hanging="1440"/>
      </w:pPr>
      <w:rPr>
        <w:rFonts w:hint="default"/>
      </w:rPr>
    </w:lvl>
    <w:lvl w:ilvl="6">
      <w:start w:val="1"/>
      <w:numFmt w:val="decimal"/>
      <w:isLgl/>
      <w:lvlText w:val="%1.%2.%3.%4.%5.%6.%7."/>
      <w:lvlJc w:val="left"/>
      <w:pPr>
        <w:ind w:left="3448" w:hanging="1440"/>
      </w:pPr>
      <w:rPr>
        <w:rFonts w:hint="default"/>
      </w:rPr>
    </w:lvl>
    <w:lvl w:ilvl="7">
      <w:start w:val="1"/>
      <w:numFmt w:val="decimal"/>
      <w:isLgl/>
      <w:lvlText w:val="%1.%2.%3.%4.%5.%6.%7.%8."/>
      <w:lvlJc w:val="left"/>
      <w:pPr>
        <w:ind w:left="4168" w:hanging="1800"/>
      </w:pPr>
      <w:rPr>
        <w:rFonts w:hint="default"/>
      </w:rPr>
    </w:lvl>
    <w:lvl w:ilvl="8">
      <w:start w:val="1"/>
      <w:numFmt w:val="decimal"/>
      <w:isLgl/>
      <w:lvlText w:val="%1.%2.%3.%4.%5.%6.%7.%8.%9."/>
      <w:lvlJc w:val="left"/>
      <w:pPr>
        <w:ind w:left="4528" w:hanging="1800"/>
      </w:pPr>
      <w:rPr>
        <w:rFonts w:hint="default"/>
      </w:rPr>
    </w:lvl>
  </w:abstractNum>
  <w:abstractNum w:abstractNumId="1" w15:restartNumberingAfterBreak="0">
    <w:nsid w:val="3E49267A"/>
    <w:multiLevelType w:val="multilevel"/>
    <w:tmpl w:val="8458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06EA7"/>
    <w:multiLevelType w:val="hybridMultilevel"/>
    <w:tmpl w:val="40A2D85E"/>
    <w:lvl w:ilvl="0" w:tplc="6CBE3676">
      <w:start w:val="1"/>
      <w:numFmt w:val="bullet"/>
      <w:lvlText w:val="•"/>
      <w:lvlJc w:val="left"/>
      <w:pPr>
        <w:ind w:left="720" w:hanging="360"/>
      </w:pPr>
      <w:rPr>
        <w:rFonts w:ascii="Verdana" w:hAnsi="Verdana" w:cs="Verdana" w:hint="default"/>
        <w:color w:val="94D600"/>
      </w:rPr>
    </w:lvl>
    <w:lvl w:ilvl="1" w:tplc="DB18A932" w:tentative="1">
      <w:start w:val="1"/>
      <w:numFmt w:val="bullet"/>
      <w:lvlText w:val="o"/>
      <w:lvlJc w:val="left"/>
      <w:pPr>
        <w:ind w:left="1440" w:hanging="360"/>
      </w:pPr>
      <w:rPr>
        <w:rFonts w:ascii="Courier New" w:hAnsi="Courier New" w:cs="Courier New" w:hint="default"/>
      </w:rPr>
    </w:lvl>
    <w:lvl w:ilvl="2" w:tplc="61624632" w:tentative="1">
      <w:start w:val="1"/>
      <w:numFmt w:val="bullet"/>
      <w:lvlText w:val=""/>
      <w:lvlJc w:val="left"/>
      <w:pPr>
        <w:ind w:left="2160" w:hanging="360"/>
      </w:pPr>
      <w:rPr>
        <w:rFonts w:ascii="Wingdings" w:hAnsi="Wingdings" w:hint="default"/>
      </w:rPr>
    </w:lvl>
    <w:lvl w:ilvl="3" w:tplc="7A9C399C" w:tentative="1">
      <w:start w:val="1"/>
      <w:numFmt w:val="bullet"/>
      <w:lvlText w:val=""/>
      <w:lvlJc w:val="left"/>
      <w:pPr>
        <w:ind w:left="2880" w:hanging="360"/>
      </w:pPr>
      <w:rPr>
        <w:rFonts w:ascii="Symbol" w:hAnsi="Symbol" w:hint="default"/>
      </w:rPr>
    </w:lvl>
    <w:lvl w:ilvl="4" w:tplc="97AAF6CC" w:tentative="1">
      <w:start w:val="1"/>
      <w:numFmt w:val="bullet"/>
      <w:lvlText w:val="o"/>
      <w:lvlJc w:val="left"/>
      <w:pPr>
        <w:ind w:left="3600" w:hanging="360"/>
      </w:pPr>
      <w:rPr>
        <w:rFonts w:ascii="Courier New" w:hAnsi="Courier New" w:cs="Courier New" w:hint="default"/>
      </w:rPr>
    </w:lvl>
    <w:lvl w:ilvl="5" w:tplc="8F04117C" w:tentative="1">
      <w:start w:val="1"/>
      <w:numFmt w:val="bullet"/>
      <w:lvlText w:val=""/>
      <w:lvlJc w:val="left"/>
      <w:pPr>
        <w:ind w:left="4320" w:hanging="360"/>
      </w:pPr>
      <w:rPr>
        <w:rFonts w:ascii="Wingdings" w:hAnsi="Wingdings" w:hint="default"/>
      </w:rPr>
    </w:lvl>
    <w:lvl w:ilvl="6" w:tplc="3A2651EE" w:tentative="1">
      <w:start w:val="1"/>
      <w:numFmt w:val="bullet"/>
      <w:lvlText w:val=""/>
      <w:lvlJc w:val="left"/>
      <w:pPr>
        <w:ind w:left="5040" w:hanging="360"/>
      </w:pPr>
      <w:rPr>
        <w:rFonts w:ascii="Symbol" w:hAnsi="Symbol" w:hint="default"/>
      </w:rPr>
    </w:lvl>
    <w:lvl w:ilvl="7" w:tplc="8AE031EC" w:tentative="1">
      <w:start w:val="1"/>
      <w:numFmt w:val="bullet"/>
      <w:lvlText w:val="o"/>
      <w:lvlJc w:val="left"/>
      <w:pPr>
        <w:ind w:left="5760" w:hanging="360"/>
      </w:pPr>
      <w:rPr>
        <w:rFonts w:ascii="Courier New" w:hAnsi="Courier New" w:cs="Courier New" w:hint="default"/>
      </w:rPr>
    </w:lvl>
    <w:lvl w:ilvl="8" w:tplc="86F4B602" w:tentative="1">
      <w:start w:val="1"/>
      <w:numFmt w:val="bullet"/>
      <w:lvlText w:val=""/>
      <w:lvlJc w:val="left"/>
      <w:pPr>
        <w:ind w:left="6480" w:hanging="360"/>
      </w:pPr>
      <w:rPr>
        <w:rFonts w:ascii="Wingdings" w:hAnsi="Wingdings" w:hint="default"/>
      </w:rPr>
    </w:lvl>
  </w:abstractNum>
  <w:abstractNum w:abstractNumId="3" w15:restartNumberingAfterBreak="0">
    <w:nsid w:val="5E356B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FF30CF"/>
    <w:multiLevelType w:val="hybridMultilevel"/>
    <w:tmpl w:val="FE70A76C"/>
    <w:lvl w:ilvl="0" w:tplc="03C02C86">
      <w:start w:val="1"/>
      <w:numFmt w:val="bullet"/>
      <w:lvlText w:val="•"/>
      <w:lvlJc w:val="left"/>
      <w:pPr>
        <w:ind w:left="720" w:hanging="360"/>
      </w:pPr>
      <w:rPr>
        <w:rFonts w:ascii="Verdana" w:hAnsi="Verdana" w:cs="Verdana" w:hint="default"/>
        <w:color w:val="94D600"/>
      </w:rPr>
    </w:lvl>
    <w:lvl w:ilvl="1" w:tplc="78109476">
      <w:start w:val="1"/>
      <w:numFmt w:val="bullet"/>
      <w:lvlText w:val="o"/>
      <w:lvlJc w:val="left"/>
      <w:pPr>
        <w:ind w:left="1440" w:hanging="360"/>
      </w:pPr>
      <w:rPr>
        <w:rFonts w:ascii="Courier New" w:hAnsi="Courier New" w:hint="default"/>
      </w:rPr>
    </w:lvl>
    <w:lvl w:ilvl="2" w:tplc="1862EAE6">
      <w:start w:val="1"/>
      <w:numFmt w:val="bullet"/>
      <w:lvlText w:val=""/>
      <w:lvlJc w:val="left"/>
      <w:pPr>
        <w:ind w:left="2160" w:hanging="360"/>
      </w:pPr>
      <w:rPr>
        <w:rFonts w:ascii="Wingdings" w:hAnsi="Wingdings" w:hint="default"/>
      </w:rPr>
    </w:lvl>
    <w:lvl w:ilvl="3" w:tplc="3C34EB04">
      <w:start w:val="1"/>
      <w:numFmt w:val="bullet"/>
      <w:lvlText w:val=""/>
      <w:lvlJc w:val="left"/>
      <w:pPr>
        <w:ind w:left="2880" w:hanging="360"/>
      </w:pPr>
      <w:rPr>
        <w:rFonts w:ascii="Symbol" w:hAnsi="Symbol" w:hint="default"/>
      </w:rPr>
    </w:lvl>
    <w:lvl w:ilvl="4" w:tplc="9A82FE2E">
      <w:start w:val="1"/>
      <w:numFmt w:val="bullet"/>
      <w:lvlText w:val="o"/>
      <w:lvlJc w:val="left"/>
      <w:pPr>
        <w:ind w:left="3600" w:hanging="360"/>
      </w:pPr>
      <w:rPr>
        <w:rFonts w:ascii="Courier New" w:hAnsi="Courier New" w:hint="default"/>
      </w:rPr>
    </w:lvl>
    <w:lvl w:ilvl="5" w:tplc="CB8C454A">
      <w:start w:val="1"/>
      <w:numFmt w:val="bullet"/>
      <w:lvlText w:val=""/>
      <w:lvlJc w:val="left"/>
      <w:pPr>
        <w:ind w:left="4320" w:hanging="360"/>
      </w:pPr>
      <w:rPr>
        <w:rFonts w:ascii="Wingdings" w:hAnsi="Wingdings" w:hint="default"/>
      </w:rPr>
    </w:lvl>
    <w:lvl w:ilvl="6" w:tplc="72C43E8E">
      <w:start w:val="1"/>
      <w:numFmt w:val="bullet"/>
      <w:lvlText w:val=""/>
      <w:lvlJc w:val="left"/>
      <w:pPr>
        <w:ind w:left="5040" w:hanging="360"/>
      </w:pPr>
      <w:rPr>
        <w:rFonts w:ascii="Symbol" w:hAnsi="Symbol" w:hint="default"/>
      </w:rPr>
    </w:lvl>
    <w:lvl w:ilvl="7" w:tplc="36E42958">
      <w:start w:val="1"/>
      <w:numFmt w:val="bullet"/>
      <w:lvlText w:val="o"/>
      <w:lvlJc w:val="left"/>
      <w:pPr>
        <w:ind w:left="5760" w:hanging="360"/>
      </w:pPr>
      <w:rPr>
        <w:rFonts w:ascii="Courier New" w:hAnsi="Courier New" w:hint="default"/>
      </w:rPr>
    </w:lvl>
    <w:lvl w:ilvl="8" w:tplc="8D127DA8">
      <w:start w:val="1"/>
      <w:numFmt w:val="bullet"/>
      <w:lvlText w:val=""/>
      <w:lvlJc w:val="left"/>
      <w:pPr>
        <w:ind w:left="6480" w:hanging="360"/>
      </w:pPr>
      <w:rPr>
        <w:rFonts w:ascii="Wingdings" w:hAnsi="Wingdings" w:hint="default"/>
      </w:rPr>
    </w:lvl>
  </w:abstractNum>
  <w:abstractNum w:abstractNumId="5" w15:restartNumberingAfterBreak="0">
    <w:nsid w:val="6A5B7827"/>
    <w:multiLevelType w:val="hybridMultilevel"/>
    <w:tmpl w:val="14DCC120"/>
    <w:lvl w:ilvl="0" w:tplc="E6E22652">
      <w:start w:val="1"/>
      <w:numFmt w:val="decimal"/>
      <w:lvlText w:val="%1."/>
      <w:lvlJc w:val="left"/>
      <w:pPr>
        <w:ind w:left="720" w:hanging="360"/>
      </w:pPr>
      <w:rPr>
        <w:rFonts w:hint="default"/>
      </w:rPr>
    </w:lvl>
    <w:lvl w:ilvl="1" w:tplc="980A450E" w:tentative="1">
      <w:start w:val="1"/>
      <w:numFmt w:val="lowerLetter"/>
      <w:lvlText w:val="%2."/>
      <w:lvlJc w:val="left"/>
      <w:pPr>
        <w:ind w:left="1440" w:hanging="360"/>
      </w:pPr>
    </w:lvl>
    <w:lvl w:ilvl="2" w:tplc="BE4E6C9E" w:tentative="1">
      <w:start w:val="1"/>
      <w:numFmt w:val="lowerRoman"/>
      <w:lvlText w:val="%3."/>
      <w:lvlJc w:val="right"/>
      <w:pPr>
        <w:ind w:left="2160" w:hanging="180"/>
      </w:pPr>
    </w:lvl>
    <w:lvl w:ilvl="3" w:tplc="8BF49D6C" w:tentative="1">
      <w:start w:val="1"/>
      <w:numFmt w:val="decimal"/>
      <w:lvlText w:val="%4."/>
      <w:lvlJc w:val="left"/>
      <w:pPr>
        <w:ind w:left="2880" w:hanging="360"/>
      </w:pPr>
    </w:lvl>
    <w:lvl w:ilvl="4" w:tplc="B156D09A" w:tentative="1">
      <w:start w:val="1"/>
      <w:numFmt w:val="lowerLetter"/>
      <w:lvlText w:val="%5."/>
      <w:lvlJc w:val="left"/>
      <w:pPr>
        <w:ind w:left="3600" w:hanging="360"/>
      </w:pPr>
    </w:lvl>
    <w:lvl w:ilvl="5" w:tplc="40963716" w:tentative="1">
      <w:start w:val="1"/>
      <w:numFmt w:val="lowerRoman"/>
      <w:lvlText w:val="%6."/>
      <w:lvlJc w:val="right"/>
      <w:pPr>
        <w:ind w:left="4320" w:hanging="180"/>
      </w:pPr>
    </w:lvl>
    <w:lvl w:ilvl="6" w:tplc="9710C376" w:tentative="1">
      <w:start w:val="1"/>
      <w:numFmt w:val="decimal"/>
      <w:lvlText w:val="%7."/>
      <w:lvlJc w:val="left"/>
      <w:pPr>
        <w:ind w:left="5040" w:hanging="360"/>
      </w:pPr>
    </w:lvl>
    <w:lvl w:ilvl="7" w:tplc="29DC236A" w:tentative="1">
      <w:start w:val="1"/>
      <w:numFmt w:val="lowerLetter"/>
      <w:lvlText w:val="%8."/>
      <w:lvlJc w:val="left"/>
      <w:pPr>
        <w:ind w:left="5760" w:hanging="360"/>
      </w:pPr>
    </w:lvl>
    <w:lvl w:ilvl="8" w:tplc="1430FC9E" w:tentative="1">
      <w:start w:val="1"/>
      <w:numFmt w:val="lowerRoman"/>
      <w:lvlText w:val="%9."/>
      <w:lvlJc w:val="right"/>
      <w:pPr>
        <w:ind w:left="6480" w:hanging="180"/>
      </w:pPr>
    </w:lvl>
  </w:abstractNum>
  <w:abstractNum w:abstractNumId="6" w15:restartNumberingAfterBreak="0">
    <w:nsid w:val="74FF33E6"/>
    <w:multiLevelType w:val="hybridMultilevel"/>
    <w:tmpl w:val="1E2A7FAE"/>
    <w:lvl w:ilvl="0" w:tplc="96141382">
      <w:start w:val="1"/>
      <w:numFmt w:val="bullet"/>
      <w:lvlText w:val="•"/>
      <w:lvlJc w:val="left"/>
      <w:pPr>
        <w:ind w:left="720" w:hanging="360"/>
      </w:pPr>
      <w:rPr>
        <w:rFonts w:ascii="Verdana" w:hAnsi="Verdana" w:cs="Verdana" w:hint="default"/>
        <w:color w:val="94D600"/>
      </w:rPr>
    </w:lvl>
    <w:lvl w:ilvl="1" w:tplc="CBDA0846" w:tentative="1">
      <w:start w:val="1"/>
      <w:numFmt w:val="bullet"/>
      <w:lvlText w:val="o"/>
      <w:lvlJc w:val="left"/>
      <w:pPr>
        <w:ind w:left="1440" w:hanging="360"/>
      </w:pPr>
      <w:rPr>
        <w:rFonts w:ascii="Courier New" w:hAnsi="Courier New" w:cs="Courier New" w:hint="default"/>
      </w:rPr>
    </w:lvl>
    <w:lvl w:ilvl="2" w:tplc="E52686FE">
      <w:start w:val="1"/>
      <w:numFmt w:val="bullet"/>
      <w:lvlText w:val=""/>
      <w:lvlJc w:val="left"/>
      <w:pPr>
        <w:ind w:left="2160" w:hanging="360"/>
      </w:pPr>
      <w:rPr>
        <w:rFonts w:ascii="Wingdings" w:hAnsi="Wingdings" w:hint="default"/>
      </w:rPr>
    </w:lvl>
    <w:lvl w:ilvl="3" w:tplc="6430E966" w:tentative="1">
      <w:start w:val="1"/>
      <w:numFmt w:val="bullet"/>
      <w:lvlText w:val=""/>
      <w:lvlJc w:val="left"/>
      <w:pPr>
        <w:ind w:left="2880" w:hanging="360"/>
      </w:pPr>
      <w:rPr>
        <w:rFonts w:ascii="Symbol" w:hAnsi="Symbol" w:hint="default"/>
      </w:rPr>
    </w:lvl>
    <w:lvl w:ilvl="4" w:tplc="7B526366" w:tentative="1">
      <w:start w:val="1"/>
      <w:numFmt w:val="bullet"/>
      <w:lvlText w:val="o"/>
      <w:lvlJc w:val="left"/>
      <w:pPr>
        <w:ind w:left="3600" w:hanging="360"/>
      </w:pPr>
      <w:rPr>
        <w:rFonts w:ascii="Courier New" w:hAnsi="Courier New" w:cs="Courier New" w:hint="default"/>
      </w:rPr>
    </w:lvl>
    <w:lvl w:ilvl="5" w:tplc="D6366E7C" w:tentative="1">
      <w:start w:val="1"/>
      <w:numFmt w:val="bullet"/>
      <w:lvlText w:val=""/>
      <w:lvlJc w:val="left"/>
      <w:pPr>
        <w:ind w:left="4320" w:hanging="360"/>
      </w:pPr>
      <w:rPr>
        <w:rFonts w:ascii="Wingdings" w:hAnsi="Wingdings" w:hint="default"/>
      </w:rPr>
    </w:lvl>
    <w:lvl w:ilvl="6" w:tplc="19A658A0" w:tentative="1">
      <w:start w:val="1"/>
      <w:numFmt w:val="bullet"/>
      <w:lvlText w:val=""/>
      <w:lvlJc w:val="left"/>
      <w:pPr>
        <w:ind w:left="5040" w:hanging="360"/>
      </w:pPr>
      <w:rPr>
        <w:rFonts w:ascii="Symbol" w:hAnsi="Symbol" w:hint="default"/>
      </w:rPr>
    </w:lvl>
    <w:lvl w:ilvl="7" w:tplc="76866F04" w:tentative="1">
      <w:start w:val="1"/>
      <w:numFmt w:val="bullet"/>
      <w:lvlText w:val="o"/>
      <w:lvlJc w:val="left"/>
      <w:pPr>
        <w:ind w:left="5760" w:hanging="360"/>
      </w:pPr>
      <w:rPr>
        <w:rFonts w:ascii="Courier New" w:hAnsi="Courier New" w:cs="Courier New" w:hint="default"/>
      </w:rPr>
    </w:lvl>
    <w:lvl w:ilvl="8" w:tplc="8AB60D38" w:tentative="1">
      <w:start w:val="1"/>
      <w:numFmt w:val="bullet"/>
      <w:lvlText w:val=""/>
      <w:lvlJc w:val="left"/>
      <w:pPr>
        <w:ind w:left="6480" w:hanging="360"/>
      </w:pPr>
      <w:rPr>
        <w:rFonts w:ascii="Wingdings" w:hAnsi="Wingdings" w:hint="default"/>
      </w:rPr>
    </w:lvl>
  </w:abstractNum>
  <w:num w:numId="1" w16cid:durableId="1900938161">
    <w:abstractNumId w:val="0"/>
  </w:num>
  <w:num w:numId="2" w16cid:durableId="1629628105">
    <w:abstractNumId w:val="5"/>
  </w:num>
  <w:num w:numId="3" w16cid:durableId="1193571604">
    <w:abstractNumId w:val="3"/>
  </w:num>
  <w:num w:numId="4" w16cid:durableId="1174152074">
    <w:abstractNumId w:val="2"/>
  </w:num>
  <w:num w:numId="5" w16cid:durableId="1056006854">
    <w:abstractNumId w:val="4"/>
  </w:num>
  <w:num w:numId="6" w16cid:durableId="1611930451">
    <w:abstractNumId w:val="6"/>
  </w:num>
  <w:num w:numId="7" w16cid:durableId="808329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2A"/>
    <w:rsid w:val="000059AD"/>
    <w:rsid w:val="00007286"/>
    <w:rsid w:val="00023C3C"/>
    <w:rsid w:val="000272E4"/>
    <w:rsid w:val="00030847"/>
    <w:rsid w:val="000317F0"/>
    <w:rsid w:val="000324D2"/>
    <w:rsid w:val="000362F9"/>
    <w:rsid w:val="000408BC"/>
    <w:rsid w:val="00041291"/>
    <w:rsid w:val="00045CE4"/>
    <w:rsid w:val="000563D6"/>
    <w:rsid w:val="00065FAD"/>
    <w:rsid w:val="000A4B04"/>
    <w:rsid w:val="000C6FC4"/>
    <w:rsid w:val="000D5A76"/>
    <w:rsid w:val="000D6A36"/>
    <w:rsid w:val="000E49E6"/>
    <w:rsid w:val="000E6CBA"/>
    <w:rsid w:val="00120068"/>
    <w:rsid w:val="00125CEB"/>
    <w:rsid w:val="00134D7E"/>
    <w:rsid w:val="001367DC"/>
    <w:rsid w:val="00136995"/>
    <w:rsid w:val="00137171"/>
    <w:rsid w:val="00141239"/>
    <w:rsid w:val="00144635"/>
    <w:rsid w:val="00156ACD"/>
    <w:rsid w:val="001614B4"/>
    <w:rsid w:val="001617B0"/>
    <w:rsid w:val="001B0564"/>
    <w:rsid w:val="001B5B43"/>
    <w:rsid w:val="001D2822"/>
    <w:rsid w:val="001D421F"/>
    <w:rsid w:val="001D67DF"/>
    <w:rsid w:val="001E3073"/>
    <w:rsid w:val="001F6633"/>
    <w:rsid w:val="002143FB"/>
    <w:rsid w:val="0021673A"/>
    <w:rsid w:val="00217CDF"/>
    <w:rsid w:val="00223813"/>
    <w:rsid w:val="00223BAB"/>
    <w:rsid w:val="00226F21"/>
    <w:rsid w:val="00240F35"/>
    <w:rsid w:val="00242F94"/>
    <w:rsid w:val="002657A3"/>
    <w:rsid w:val="00274FCF"/>
    <w:rsid w:val="002756D2"/>
    <w:rsid w:val="00277A8E"/>
    <w:rsid w:val="00291E9D"/>
    <w:rsid w:val="002B33F2"/>
    <w:rsid w:val="002B344A"/>
    <w:rsid w:val="002B492D"/>
    <w:rsid w:val="002B5B99"/>
    <w:rsid w:val="002E442A"/>
    <w:rsid w:val="002E73A5"/>
    <w:rsid w:val="00303D51"/>
    <w:rsid w:val="00305686"/>
    <w:rsid w:val="0032372E"/>
    <w:rsid w:val="00326C67"/>
    <w:rsid w:val="00331E50"/>
    <w:rsid w:val="00342E5D"/>
    <w:rsid w:val="00367E95"/>
    <w:rsid w:val="00370F2F"/>
    <w:rsid w:val="00373A35"/>
    <w:rsid w:val="003860CA"/>
    <w:rsid w:val="003919BD"/>
    <w:rsid w:val="00395CE8"/>
    <w:rsid w:val="00395EED"/>
    <w:rsid w:val="003A2F47"/>
    <w:rsid w:val="003A6AB6"/>
    <w:rsid w:val="003B120B"/>
    <w:rsid w:val="003B6D4A"/>
    <w:rsid w:val="003D4C33"/>
    <w:rsid w:val="00432567"/>
    <w:rsid w:val="004408AF"/>
    <w:rsid w:val="00442C8C"/>
    <w:rsid w:val="004572BF"/>
    <w:rsid w:val="0046224E"/>
    <w:rsid w:val="0047076D"/>
    <w:rsid w:val="00471A6C"/>
    <w:rsid w:val="00473F3F"/>
    <w:rsid w:val="00477A5A"/>
    <w:rsid w:val="004A4932"/>
    <w:rsid w:val="004B427F"/>
    <w:rsid w:val="004B4F03"/>
    <w:rsid w:val="004B65A9"/>
    <w:rsid w:val="004B7242"/>
    <w:rsid w:val="004D55AB"/>
    <w:rsid w:val="004E0493"/>
    <w:rsid w:val="004F0908"/>
    <w:rsid w:val="00514DB3"/>
    <w:rsid w:val="00522881"/>
    <w:rsid w:val="00526F10"/>
    <w:rsid w:val="005364A5"/>
    <w:rsid w:val="005408AB"/>
    <w:rsid w:val="00541058"/>
    <w:rsid w:val="00544F59"/>
    <w:rsid w:val="00545EE6"/>
    <w:rsid w:val="0054734F"/>
    <w:rsid w:val="005621C2"/>
    <w:rsid w:val="00584572"/>
    <w:rsid w:val="00585B36"/>
    <w:rsid w:val="005A116B"/>
    <w:rsid w:val="005A12F1"/>
    <w:rsid w:val="005C0ED8"/>
    <w:rsid w:val="005C16DD"/>
    <w:rsid w:val="005C25B4"/>
    <w:rsid w:val="005C5A20"/>
    <w:rsid w:val="005D30B7"/>
    <w:rsid w:val="005D58C2"/>
    <w:rsid w:val="005E35D6"/>
    <w:rsid w:val="0060621E"/>
    <w:rsid w:val="00611CC8"/>
    <w:rsid w:val="00612B89"/>
    <w:rsid w:val="00615617"/>
    <w:rsid w:val="006203EA"/>
    <w:rsid w:val="006247AD"/>
    <w:rsid w:val="0063606E"/>
    <w:rsid w:val="00651A3F"/>
    <w:rsid w:val="00654C55"/>
    <w:rsid w:val="00671A2F"/>
    <w:rsid w:val="00684DB2"/>
    <w:rsid w:val="00685DDC"/>
    <w:rsid w:val="006A60FF"/>
    <w:rsid w:val="006B01E0"/>
    <w:rsid w:val="006B5E54"/>
    <w:rsid w:val="006B6177"/>
    <w:rsid w:val="006B6983"/>
    <w:rsid w:val="006C0C2B"/>
    <w:rsid w:val="006C6537"/>
    <w:rsid w:val="006D54F9"/>
    <w:rsid w:val="006E381D"/>
    <w:rsid w:val="006E53F0"/>
    <w:rsid w:val="006F2862"/>
    <w:rsid w:val="006F78DE"/>
    <w:rsid w:val="007019EB"/>
    <w:rsid w:val="00701FBE"/>
    <w:rsid w:val="0071096A"/>
    <w:rsid w:val="007351F6"/>
    <w:rsid w:val="00735921"/>
    <w:rsid w:val="00737B8C"/>
    <w:rsid w:val="0075327B"/>
    <w:rsid w:val="00764EE3"/>
    <w:rsid w:val="0077131C"/>
    <w:rsid w:val="00772145"/>
    <w:rsid w:val="007757BA"/>
    <w:rsid w:val="00781446"/>
    <w:rsid w:val="00783369"/>
    <w:rsid w:val="00784355"/>
    <w:rsid w:val="00790A9F"/>
    <w:rsid w:val="007919E3"/>
    <w:rsid w:val="00796F79"/>
    <w:rsid w:val="007A7DDE"/>
    <w:rsid w:val="007B7DD2"/>
    <w:rsid w:val="007C1E4F"/>
    <w:rsid w:val="007C53F4"/>
    <w:rsid w:val="007D5BD7"/>
    <w:rsid w:val="007D6EF9"/>
    <w:rsid w:val="00800CB9"/>
    <w:rsid w:val="00804CAA"/>
    <w:rsid w:val="008057C1"/>
    <w:rsid w:val="008440B0"/>
    <w:rsid w:val="008440C6"/>
    <w:rsid w:val="008654AE"/>
    <w:rsid w:val="0086602B"/>
    <w:rsid w:val="0087600D"/>
    <w:rsid w:val="0087665D"/>
    <w:rsid w:val="00877DFD"/>
    <w:rsid w:val="008810E5"/>
    <w:rsid w:val="00883DC1"/>
    <w:rsid w:val="00884B73"/>
    <w:rsid w:val="00884E42"/>
    <w:rsid w:val="008A1A97"/>
    <w:rsid w:val="008B53DB"/>
    <w:rsid w:val="008C3FB8"/>
    <w:rsid w:val="008C7D7F"/>
    <w:rsid w:val="008F4D13"/>
    <w:rsid w:val="009142C9"/>
    <w:rsid w:val="00925AB3"/>
    <w:rsid w:val="00932192"/>
    <w:rsid w:val="00936C45"/>
    <w:rsid w:val="009437AC"/>
    <w:rsid w:val="009437B5"/>
    <w:rsid w:val="00952116"/>
    <w:rsid w:val="0096633A"/>
    <w:rsid w:val="00975983"/>
    <w:rsid w:val="009821B5"/>
    <w:rsid w:val="00987597"/>
    <w:rsid w:val="00990FC0"/>
    <w:rsid w:val="009949D8"/>
    <w:rsid w:val="009B0140"/>
    <w:rsid w:val="009E37A5"/>
    <w:rsid w:val="009F18B2"/>
    <w:rsid w:val="009F718C"/>
    <w:rsid w:val="00A01CB9"/>
    <w:rsid w:val="00A115C0"/>
    <w:rsid w:val="00A142B0"/>
    <w:rsid w:val="00A15256"/>
    <w:rsid w:val="00A20FC5"/>
    <w:rsid w:val="00A2173D"/>
    <w:rsid w:val="00A25991"/>
    <w:rsid w:val="00A26626"/>
    <w:rsid w:val="00A35A27"/>
    <w:rsid w:val="00A365C3"/>
    <w:rsid w:val="00A41BBE"/>
    <w:rsid w:val="00A42CD7"/>
    <w:rsid w:val="00A53FE4"/>
    <w:rsid w:val="00A543B6"/>
    <w:rsid w:val="00A54FB8"/>
    <w:rsid w:val="00A63DDC"/>
    <w:rsid w:val="00A655A7"/>
    <w:rsid w:val="00A70AC5"/>
    <w:rsid w:val="00A87FFC"/>
    <w:rsid w:val="00A929C1"/>
    <w:rsid w:val="00AB705E"/>
    <w:rsid w:val="00AC4C6B"/>
    <w:rsid w:val="00AC506C"/>
    <w:rsid w:val="00AD0B3F"/>
    <w:rsid w:val="00AD1184"/>
    <w:rsid w:val="00AD29C2"/>
    <w:rsid w:val="00AD38B6"/>
    <w:rsid w:val="00AE4005"/>
    <w:rsid w:val="00AF332A"/>
    <w:rsid w:val="00B05ABF"/>
    <w:rsid w:val="00B22326"/>
    <w:rsid w:val="00B3438F"/>
    <w:rsid w:val="00B42E9C"/>
    <w:rsid w:val="00B43DC0"/>
    <w:rsid w:val="00B445E0"/>
    <w:rsid w:val="00B45688"/>
    <w:rsid w:val="00B56677"/>
    <w:rsid w:val="00B62758"/>
    <w:rsid w:val="00B635CA"/>
    <w:rsid w:val="00B74A6F"/>
    <w:rsid w:val="00BA0AB8"/>
    <w:rsid w:val="00BA4AA8"/>
    <w:rsid w:val="00BC0E54"/>
    <w:rsid w:val="00BC6C73"/>
    <w:rsid w:val="00BD082A"/>
    <w:rsid w:val="00BE08AE"/>
    <w:rsid w:val="00BE4E41"/>
    <w:rsid w:val="00BE784E"/>
    <w:rsid w:val="00C060C6"/>
    <w:rsid w:val="00C150B7"/>
    <w:rsid w:val="00C1609C"/>
    <w:rsid w:val="00C36883"/>
    <w:rsid w:val="00C5140C"/>
    <w:rsid w:val="00C634E3"/>
    <w:rsid w:val="00C64CD0"/>
    <w:rsid w:val="00C76E51"/>
    <w:rsid w:val="00C76EF6"/>
    <w:rsid w:val="00C82A20"/>
    <w:rsid w:val="00C835DF"/>
    <w:rsid w:val="00C84557"/>
    <w:rsid w:val="00C86E5D"/>
    <w:rsid w:val="00CA1C58"/>
    <w:rsid w:val="00CA4E4F"/>
    <w:rsid w:val="00CB0829"/>
    <w:rsid w:val="00CC44C7"/>
    <w:rsid w:val="00CD159F"/>
    <w:rsid w:val="00CE295D"/>
    <w:rsid w:val="00CF0CEE"/>
    <w:rsid w:val="00CF5764"/>
    <w:rsid w:val="00CF69C5"/>
    <w:rsid w:val="00D03567"/>
    <w:rsid w:val="00D47F20"/>
    <w:rsid w:val="00D52F86"/>
    <w:rsid w:val="00D60371"/>
    <w:rsid w:val="00D81D70"/>
    <w:rsid w:val="00D83C99"/>
    <w:rsid w:val="00DC3156"/>
    <w:rsid w:val="00E0025C"/>
    <w:rsid w:val="00E002A9"/>
    <w:rsid w:val="00E058EC"/>
    <w:rsid w:val="00E1603D"/>
    <w:rsid w:val="00E16470"/>
    <w:rsid w:val="00E17911"/>
    <w:rsid w:val="00E23EE1"/>
    <w:rsid w:val="00E24A41"/>
    <w:rsid w:val="00E25836"/>
    <w:rsid w:val="00E275A5"/>
    <w:rsid w:val="00E27A48"/>
    <w:rsid w:val="00E3049C"/>
    <w:rsid w:val="00E3151B"/>
    <w:rsid w:val="00E35D2F"/>
    <w:rsid w:val="00E47076"/>
    <w:rsid w:val="00E51086"/>
    <w:rsid w:val="00E6780C"/>
    <w:rsid w:val="00EA14ED"/>
    <w:rsid w:val="00EA45AE"/>
    <w:rsid w:val="00EB23D1"/>
    <w:rsid w:val="00EC0429"/>
    <w:rsid w:val="00ED03EC"/>
    <w:rsid w:val="00ED7387"/>
    <w:rsid w:val="00EE3D05"/>
    <w:rsid w:val="00F01E33"/>
    <w:rsid w:val="00F0751E"/>
    <w:rsid w:val="00F14DA8"/>
    <w:rsid w:val="00F1582F"/>
    <w:rsid w:val="00F17759"/>
    <w:rsid w:val="00F2243A"/>
    <w:rsid w:val="00F24A70"/>
    <w:rsid w:val="00F26D45"/>
    <w:rsid w:val="00F30E90"/>
    <w:rsid w:val="00F34140"/>
    <w:rsid w:val="00F42AB2"/>
    <w:rsid w:val="00F43B89"/>
    <w:rsid w:val="00F50932"/>
    <w:rsid w:val="00F63093"/>
    <w:rsid w:val="00F635EA"/>
    <w:rsid w:val="00F64105"/>
    <w:rsid w:val="00F75B82"/>
    <w:rsid w:val="00F81C16"/>
    <w:rsid w:val="00F834A7"/>
    <w:rsid w:val="00F8409E"/>
    <w:rsid w:val="00FC1DC8"/>
    <w:rsid w:val="00FD0078"/>
    <w:rsid w:val="00FF04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DD27"/>
  <w15:chartTrackingRefBased/>
  <w15:docId w15:val="{1C6D0C72-027B-4F76-B3D0-40EA3790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82A"/>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BD082A"/>
    <w:rPr>
      <w:color w:val="0000FF"/>
      <w:u w:val="single"/>
    </w:rPr>
  </w:style>
  <w:style w:type="paragraph" w:customStyle="1" w:styleId="tv213">
    <w:name w:val="tv213"/>
    <w:basedOn w:val="Normal"/>
    <w:rsid w:val="00BD082A"/>
    <w:pPr>
      <w:spacing w:before="100" w:beforeAutospacing="1" w:after="100" w:afterAutospacing="1" w:line="240" w:lineRule="auto"/>
    </w:pPr>
    <w:rPr>
      <w:rFonts w:eastAsia="Times New Roman" w:cs="Times New Roman"/>
      <w:szCs w:val="24"/>
      <w:lang w:eastAsia="lv-LV"/>
    </w:rPr>
  </w:style>
  <w:style w:type="paragraph" w:styleId="ListParagraph">
    <w:name w:val="List Paragraph"/>
    <w:aliases w:val="2,ADB paragraph numbering,Bullet list,CV Bullet 3,Citation List,Graphic,H&amp;P List Paragraph,List Paragraph1,Normal bullet 2,Numurets,PPS_Bullet,Resume Title,Saistīto dokumentu saraksts,Strip,Syle 1,Table of contents numbered,Virsraksti"/>
    <w:basedOn w:val="Normal"/>
    <w:link w:val="ListParagraphChar"/>
    <w:uiPriority w:val="34"/>
    <w:qFormat/>
    <w:rsid w:val="00EA45AE"/>
    <w:pPr>
      <w:spacing w:after="160"/>
      <w:ind w:left="720"/>
      <w:contextualSpacing/>
    </w:pPr>
    <w:rPr>
      <w:rFonts w:asciiTheme="minorHAnsi" w:hAnsiTheme="minorHAnsi"/>
      <w:sz w:val="22"/>
    </w:rPr>
  </w:style>
  <w:style w:type="paragraph" w:styleId="Header">
    <w:name w:val="header"/>
    <w:basedOn w:val="Normal"/>
    <w:link w:val="HeaderChar"/>
    <w:uiPriority w:val="99"/>
    <w:unhideWhenUsed/>
    <w:rsid w:val="00CF69C5"/>
    <w:pPr>
      <w:tabs>
        <w:tab w:val="center" w:pos="4153"/>
        <w:tab w:val="right" w:pos="8306"/>
      </w:tabs>
      <w:spacing w:line="240" w:lineRule="auto"/>
    </w:pPr>
  </w:style>
  <w:style w:type="character" w:customStyle="1" w:styleId="HeaderChar">
    <w:name w:val="Header Char"/>
    <w:basedOn w:val="DefaultParagraphFont"/>
    <w:link w:val="Header"/>
    <w:uiPriority w:val="99"/>
    <w:rsid w:val="00CF69C5"/>
    <w:rPr>
      <w:rFonts w:ascii="Times New Roman" w:hAnsi="Times New Roman"/>
      <w:sz w:val="24"/>
    </w:rPr>
  </w:style>
  <w:style w:type="paragraph" w:styleId="Footer">
    <w:name w:val="footer"/>
    <w:basedOn w:val="Normal"/>
    <w:link w:val="FooterChar"/>
    <w:uiPriority w:val="99"/>
    <w:unhideWhenUsed/>
    <w:rsid w:val="00CF69C5"/>
    <w:pPr>
      <w:tabs>
        <w:tab w:val="center" w:pos="4153"/>
        <w:tab w:val="right" w:pos="8306"/>
      </w:tabs>
      <w:spacing w:line="240" w:lineRule="auto"/>
    </w:pPr>
  </w:style>
  <w:style w:type="character" w:customStyle="1" w:styleId="FooterChar">
    <w:name w:val="Footer Char"/>
    <w:basedOn w:val="DefaultParagraphFont"/>
    <w:link w:val="Footer"/>
    <w:uiPriority w:val="99"/>
    <w:rsid w:val="00CF69C5"/>
    <w:rPr>
      <w:rFonts w:ascii="Times New Roman" w:hAnsi="Times New Roman"/>
      <w:sz w:val="24"/>
    </w:rPr>
  </w:style>
  <w:style w:type="paragraph" w:styleId="Revision">
    <w:name w:val="Revision"/>
    <w:hidden/>
    <w:uiPriority w:val="99"/>
    <w:semiHidden/>
    <w:rsid w:val="00E27A48"/>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41BBE"/>
    <w:rPr>
      <w:sz w:val="16"/>
      <w:szCs w:val="16"/>
    </w:rPr>
  </w:style>
  <w:style w:type="paragraph" w:styleId="CommentText">
    <w:name w:val="annotation text"/>
    <w:basedOn w:val="Normal"/>
    <w:link w:val="CommentTextChar"/>
    <w:uiPriority w:val="99"/>
    <w:unhideWhenUsed/>
    <w:rsid w:val="00A41BBE"/>
    <w:pPr>
      <w:spacing w:line="240" w:lineRule="auto"/>
    </w:pPr>
    <w:rPr>
      <w:sz w:val="20"/>
      <w:szCs w:val="20"/>
    </w:rPr>
  </w:style>
  <w:style w:type="character" w:customStyle="1" w:styleId="CommentTextChar">
    <w:name w:val="Comment Text Char"/>
    <w:basedOn w:val="DefaultParagraphFont"/>
    <w:link w:val="CommentText"/>
    <w:uiPriority w:val="99"/>
    <w:rsid w:val="00A41B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41BBE"/>
    <w:rPr>
      <w:b/>
      <w:bCs/>
    </w:rPr>
  </w:style>
  <w:style w:type="character" w:customStyle="1" w:styleId="CommentSubjectChar">
    <w:name w:val="Comment Subject Char"/>
    <w:basedOn w:val="CommentTextChar"/>
    <w:link w:val="CommentSubject"/>
    <w:uiPriority w:val="99"/>
    <w:semiHidden/>
    <w:rsid w:val="00A41BBE"/>
    <w:rPr>
      <w:rFonts w:ascii="Times New Roman" w:hAnsi="Times New Roman"/>
      <w:b/>
      <w:bCs/>
      <w:sz w:val="20"/>
      <w:szCs w:val="20"/>
    </w:rPr>
  </w:style>
  <w:style w:type="character" w:styleId="UnresolvedMention">
    <w:name w:val="Unresolved Mention"/>
    <w:basedOn w:val="DefaultParagraphFont"/>
    <w:uiPriority w:val="99"/>
    <w:semiHidden/>
    <w:unhideWhenUsed/>
    <w:rsid w:val="009E37A5"/>
    <w:rPr>
      <w:color w:val="605E5C"/>
      <w:shd w:val="clear" w:color="auto" w:fill="E1DFDD"/>
    </w:rPr>
  </w:style>
  <w:style w:type="character" w:customStyle="1" w:styleId="body1">
    <w:name w:val="body1"/>
    <w:rsid w:val="00A54FB8"/>
    <w:rPr>
      <w:rFonts w:ascii="Verdana" w:hAnsi="Verdana" w:hint="default"/>
      <w:color w:val="000000"/>
      <w:sz w:val="14"/>
      <w:szCs w:val="14"/>
    </w:rPr>
  </w:style>
  <w:style w:type="paragraph" w:styleId="FootnoteText">
    <w:name w:val="footnote text"/>
    <w:basedOn w:val="Normal"/>
    <w:link w:val="FootnoteTextChar"/>
    <w:uiPriority w:val="99"/>
    <w:unhideWhenUsed/>
    <w:rsid w:val="00A54FB8"/>
    <w:pPr>
      <w:widowControl w:val="0"/>
      <w:spacing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A54FB8"/>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A54FB8"/>
    <w:rPr>
      <w:vertAlign w:val="superscript"/>
    </w:rPr>
  </w:style>
  <w:style w:type="character" w:styleId="Emphasis">
    <w:name w:val="Emphasis"/>
    <w:basedOn w:val="DefaultParagraphFont"/>
    <w:uiPriority w:val="20"/>
    <w:qFormat/>
    <w:rsid w:val="008F4D13"/>
    <w:rPr>
      <w:i/>
      <w:iCs/>
    </w:rPr>
  </w:style>
  <w:style w:type="character" w:customStyle="1" w:styleId="ListParagraphChar">
    <w:name w:val="List Paragraph Char"/>
    <w:aliases w:val="2 Char,ADB paragraph numbering Char,Bullet list Char,CV Bullet 3 Char,Citation List Char,Graphic Char,H&amp;P List Paragraph Char,List Paragraph1 Char,Normal bullet 2 Char,Numurets Char,PPS_Bullet Char,Resume Title Char,Strip Char"/>
    <w:link w:val="ListParagraph"/>
    <w:uiPriority w:val="34"/>
    <w:qFormat/>
    <w:rsid w:val="00541058"/>
  </w:style>
  <w:style w:type="paragraph" w:styleId="NormalWeb">
    <w:name w:val="Normal (Web)"/>
    <w:basedOn w:val="Normal"/>
    <w:uiPriority w:val="99"/>
    <w:semiHidden/>
    <w:unhideWhenUsed/>
    <w:rsid w:val="00473F3F"/>
    <w:pPr>
      <w:spacing w:before="100" w:beforeAutospacing="1" w:after="100" w:afterAutospacing="1" w:line="240" w:lineRule="auto"/>
    </w:pPr>
    <w:rPr>
      <w:rFonts w:eastAsia="Times New Roman" w:cs="Times New Roman"/>
      <w:szCs w:val="24"/>
      <w:lang w:val="en-US"/>
    </w:rPr>
  </w:style>
  <w:style w:type="character" w:customStyle="1" w:styleId="citation-151">
    <w:name w:val="citation-151"/>
    <w:basedOn w:val="DefaultParagraphFont"/>
    <w:rsid w:val="00473F3F"/>
  </w:style>
  <w:style w:type="character" w:customStyle="1" w:styleId="citation-150">
    <w:name w:val="citation-150"/>
    <w:basedOn w:val="DefaultParagraphFont"/>
    <w:rsid w:val="00473F3F"/>
  </w:style>
  <w:style w:type="character" w:customStyle="1" w:styleId="citation-149">
    <w:name w:val="citation-149"/>
    <w:basedOn w:val="DefaultParagraphFont"/>
    <w:rsid w:val="00473F3F"/>
  </w:style>
  <w:style w:type="character" w:customStyle="1" w:styleId="citation-148">
    <w:name w:val="citation-148"/>
    <w:basedOn w:val="DefaultParagraphFont"/>
    <w:rsid w:val="00473F3F"/>
  </w:style>
  <w:style w:type="character" w:customStyle="1" w:styleId="citation-147">
    <w:name w:val="citation-147"/>
    <w:basedOn w:val="DefaultParagraphFont"/>
    <w:rsid w:val="00473F3F"/>
  </w:style>
  <w:style w:type="character" w:customStyle="1" w:styleId="citation-146">
    <w:name w:val="citation-146"/>
    <w:basedOn w:val="DefaultParagraphFont"/>
    <w:rsid w:val="00473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CA8C3-5CE1-4E68-9EA6-F160D4B6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910</Words>
  <Characters>5191</Characters>
  <Application>Microsoft Office Word</Application>
  <DocSecurity>0</DocSecurity>
  <Lines>43</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Liepiņš</dc:creator>
  <cp:lastModifiedBy>Marija Fjodorova</cp:lastModifiedBy>
  <cp:revision>2</cp:revision>
  <cp:lastPrinted>2025-03-04T13:21:00Z</cp:lastPrinted>
  <dcterms:created xsi:type="dcterms:W3CDTF">2026-04-08T12:06:00Z</dcterms:created>
  <dcterms:modified xsi:type="dcterms:W3CDTF">2026-04-08T12:06:00Z</dcterms:modified>
</cp:coreProperties>
</file>