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10.03.2026.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AMD-26-92-rs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Krūmiņsalas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10B8C" w:rsidRPr="00D80B96" w:rsidP="00310B8C" w14:paraId="2BA147AB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Pamatojoties uz Ministru kabineta </w:t>
      </w:r>
      <w:r w:rsidRPr="00A5459F">
        <w:rPr>
          <w:sz w:val="26"/>
          <w:szCs w:val="26"/>
          <w:lang w:val="lv-LV"/>
        </w:rPr>
        <w:t>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</w:t>
      </w:r>
      <w:r w:rsidRPr="00D80B96">
        <w:rPr>
          <w:sz w:val="26"/>
          <w:szCs w:val="26"/>
          <w:lang w:val="lv-LV"/>
        </w:rPr>
        <w:t xml:space="preserve">26.1. apakšpunktu un ņemot vērā sabiedrības ar ierobežotu atbildību “AKVA būve” </w:t>
      </w:r>
      <w:r>
        <w:rPr>
          <w:sz w:val="26"/>
          <w:szCs w:val="26"/>
          <w:lang w:val="lv-LV"/>
        </w:rPr>
        <w:t>09</w:t>
      </w:r>
      <w:r w:rsidRPr="00D80B96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03</w:t>
      </w:r>
      <w:r w:rsidRPr="00D80B96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D80B96">
        <w:rPr>
          <w:sz w:val="26"/>
          <w:szCs w:val="26"/>
          <w:lang w:val="lv-LV"/>
        </w:rPr>
        <w:t>. iesniegumu par satiksmes ierobežošanu Krū</w:t>
      </w:r>
      <w:r w:rsidRPr="00D80B96">
        <w:rPr>
          <w:sz w:val="26"/>
          <w:szCs w:val="26"/>
          <w:lang w:val="lv-LV"/>
        </w:rPr>
        <w:t>miņsalas ielā, Rīgā:</w:t>
      </w:r>
    </w:p>
    <w:p w:rsidR="00310B8C" w:rsidRPr="00D80B96" w:rsidP="00310B8C" w14:paraId="65474572" w14:textId="77777777">
      <w:pPr>
        <w:ind w:firstLine="720"/>
        <w:jc w:val="both"/>
        <w:rPr>
          <w:sz w:val="26"/>
          <w:szCs w:val="26"/>
          <w:lang w:val="lv-LV"/>
        </w:rPr>
      </w:pPr>
    </w:p>
    <w:p w:rsidR="00310B8C" w:rsidRPr="00A5459F" w:rsidP="00310B8C" w14:paraId="7A401232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20.03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03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tiek slēgta transportlīdzekļu satiksme </w:t>
      </w:r>
      <w:r w:rsidRPr="00D80B96">
        <w:rPr>
          <w:sz w:val="26"/>
          <w:szCs w:val="26"/>
          <w:lang w:val="lv-LV"/>
        </w:rPr>
        <w:t>Krūmiņsalas ielā</w:t>
      </w:r>
      <w:r w:rsidRPr="00A5459F">
        <w:rPr>
          <w:sz w:val="26"/>
          <w:szCs w:val="26"/>
          <w:lang w:val="lv-LV"/>
        </w:rPr>
        <w:t xml:space="preserve">, Rīgā </w:t>
      </w:r>
      <w:r>
        <w:rPr>
          <w:sz w:val="26"/>
          <w:szCs w:val="26"/>
          <w:lang w:val="lv-LV"/>
        </w:rPr>
        <w:t xml:space="preserve">posmā no Olektes ielas līdz Valdlauču ielai, </w:t>
      </w:r>
      <w:r w:rsidRPr="00A5459F">
        <w:rPr>
          <w:sz w:val="26"/>
          <w:szCs w:val="26"/>
          <w:lang w:val="lv-LV"/>
        </w:rPr>
        <w:t>saskaņā ar satiksmes organizācijas shēmu (pielikumā).</w:t>
      </w:r>
    </w:p>
    <w:p w:rsidR="00310B8C" w:rsidRPr="00A5459F" w:rsidP="00310B8C" w14:paraId="0707005A" w14:textId="77777777">
      <w:pPr>
        <w:ind w:firstLine="720"/>
        <w:jc w:val="both"/>
        <w:rPr>
          <w:sz w:val="26"/>
          <w:szCs w:val="26"/>
          <w:lang w:val="lv-LV"/>
        </w:rPr>
      </w:pPr>
    </w:p>
    <w:p w:rsidR="00310B8C" w:rsidRPr="00A5459F" w:rsidP="00310B8C" w14:paraId="32A53DA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2. Par darbu veikšanu atbild </w:t>
      </w:r>
      <w:r w:rsidRPr="00D80B96">
        <w:rPr>
          <w:sz w:val="26"/>
          <w:szCs w:val="26"/>
          <w:lang w:val="lv-LV"/>
        </w:rPr>
        <w:t xml:space="preserve">sabiedrības ar ierobežotu atbildību “AKVA būve” </w:t>
      </w:r>
      <w:r w:rsidRPr="00A5459F">
        <w:rPr>
          <w:sz w:val="26"/>
          <w:szCs w:val="26"/>
          <w:lang w:val="lv-LV"/>
        </w:rPr>
        <w:t xml:space="preserve">atbildīgais būvdarbu vadītājs </w:t>
      </w:r>
      <w:r w:rsidRPr="001E4CEE">
        <w:rPr>
          <w:sz w:val="26"/>
          <w:szCs w:val="26"/>
          <w:lang w:val="lv-LV"/>
        </w:rPr>
        <w:t>Olegs Zhimolokhovs</w:t>
      </w:r>
      <w:r w:rsidRPr="001E4CEE">
        <w:rPr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 xml:space="preserve">(tālrunis </w:t>
      </w:r>
      <w:r w:rsidRPr="00606B30">
        <w:rPr>
          <w:sz w:val="26"/>
          <w:szCs w:val="26"/>
          <w:lang w:val="lv-LV"/>
        </w:rPr>
        <w:t>26655973</w:t>
      </w:r>
      <w:r w:rsidRPr="00A5459F">
        <w:rPr>
          <w:sz w:val="26"/>
          <w:szCs w:val="26"/>
          <w:lang w:val="lv-LV"/>
        </w:rPr>
        <w:t xml:space="preserve">, e-pasts: </w:t>
      </w:r>
      <w:r w:rsidRPr="00104F97">
        <w:rPr>
          <w:sz w:val="26"/>
          <w:szCs w:val="26"/>
          <w:lang w:val="lv-LV"/>
        </w:rPr>
        <w:t>SIA akvabuve@inbox.lv</w:t>
      </w:r>
      <w:r w:rsidRPr="00A5459F">
        <w:rPr>
          <w:sz w:val="26"/>
          <w:szCs w:val="26"/>
          <w:lang w:val="lv-LV"/>
        </w:rPr>
        <w:t>).</w:t>
      </w:r>
    </w:p>
    <w:p w:rsidR="00310B8C" w:rsidRPr="00A5459F" w:rsidP="00310B8C" w14:paraId="083B4262" w14:textId="77777777">
      <w:pPr>
        <w:ind w:firstLine="720"/>
        <w:jc w:val="both"/>
        <w:rPr>
          <w:sz w:val="26"/>
          <w:szCs w:val="26"/>
          <w:lang w:val="lv-LV"/>
        </w:rPr>
      </w:pPr>
    </w:p>
    <w:p w:rsidR="00310B8C" w:rsidRPr="00A5459F" w:rsidP="00310B8C" w14:paraId="646E4FBD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D80B96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D80B96">
        <w:rPr>
          <w:sz w:val="26"/>
          <w:szCs w:val="26"/>
          <w:lang w:val="lv-LV"/>
        </w:rPr>
        <w:t xml:space="preserve"> ar ierobežotu atbildību “AKVA būve” </w:t>
      </w:r>
      <w:r w:rsidRPr="00A5459F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20.03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03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</w:t>
      </w:r>
      <w:r w:rsidRPr="00D80B96">
        <w:rPr>
          <w:sz w:val="26"/>
          <w:szCs w:val="26"/>
          <w:lang w:val="lv-LV"/>
        </w:rPr>
        <w:t>Krūmiņsalas ielā</w:t>
      </w:r>
      <w:r w:rsidRPr="00A5459F">
        <w:rPr>
          <w:sz w:val="26"/>
          <w:szCs w:val="26"/>
          <w:lang w:val="lv-LV"/>
        </w:rPr>
        <w:t>, Rīgā nodrošināt:</w:t>
      </w:r>
    </w:p>
    <w:p w:rsidR="00310B8C" w:rsidP="00310B8C" w14:paraId="76F5F0F4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310B8C" w:rsidRPr="00BC23F5" w:rsidP="00310B8C" w14:paraId="5429C50A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310B8C" w:rsidRPr="00A5459F" w:rsidP="00310B8C" w14:paraId="6178E8F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A5459F">
        <w:rPr>
          <w:sz w:val="26"/>
          <w:szCs w:val="26"/>
          <w:lang w:val="lv-LV"/>
        </w:rPr>
        <w:t xml:space="preserve">. iedzīvotāju un uzņēmumu, kuri atrodas minētajā ielas posmā, </w:t>
      </w:r>
      <w:r w:rsidRPr="00A5459F">
        <w:rPr>
          <w:sz w:val="26"/>
          <w:szCs w:val="26"/>
          <w:lang w:val="lv-LV"/>
        </w:rPr>
        <w:t>transportlīdzekļu piebraukšanu pie dzīvesvietas vai uzņēmuma;</w:t>
      </w:r>
    </w:p>
    <w:p w:rsidR="00310B8C" w:rsidRPr="00A5459F" w:rsidP="00310B8C" w14:paraId="768E7836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operatīvā transporta satiksmi;</w:t>
      </w:r>
    </w:p>
    <w:p w:rsidR="00310B8C" w:rsidRPr="00A5459F" w:rsidP="00310B8C" w14:paraId="52A6B51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A5459F">
        <w:rPr>
          <w:sz w:val="26"/>
          <w:szCs w:val="26"/>
          <w:lang w:val="lv-LV"/>
        </w:rPr>
        <w:t xml:space="preserve">. </w:t>
      </w:r>
      <w:r w:rsidRPr="00F15AF6">
        <w:rPr>
          <w:sz w:val="26"/>
          <w:szCs w:val="26"/>
          <w:lang w:val="lv-LV"/>
        </w:rPr>
        <w:t>UKT pārbūves darbu izpi</w:t>
      </w:r>
      <w:r>
        <w:rPr>
          <w:sz w:val="26"/>
          <w:szCs w:val="26"/>
          <w:lang w:val="lv-LV"/>
        </w:rPr>
        <w:t>l</w:t>
      </w:r>
      <w:r w:rsidRPr="00F15AF6">
        <w:rPr>
          <w:sz w:val="26"/>
          <w:szCs w:val="26"/>
          <w:lang w:val="lv-LV"/>
        </w:rPr>
        <w:t xml:space="preserve">di </w:t>
      </w:r>
      <w:r>
        <w:rPr>
          <w:sz w:val="26"/>
          <w:szCs w:val="26"/>
          <w:lang w:val="lv-LV"/>
        </w:rPr>
        <w:t>(</w:t>
      </w:r>
      <w:r w:rsidRPr="00F056C4">
        <w:rPr>
          <w:sz w:val="26"/>
          <w:szCs w:val="26"/>
          <w:lang w:val="lv-LV"/>
        </w:rPr>
        <w:t>BIS-BL-754708-104651)</w:t>
      </w:r>
      <w:r>
        <w:rPr>
          <w:sz w:val="26"/>
          <w:szCs w:val="26"/>
          <w:lang w:val="lv-LV"/>
        </w:rPr>
        <w:t>.</w:t>
      </w:r>
    </w:p>
    <w:p w:rsidR="00310B8C" w:rsidRPr="00A5459F" w:rsidP="00310B8C" w14:paraId="607D13FB" w14:textId="77777777">
      <w:pPr>
        <w:ind w:firstLine="720"/>
        <w:jc w:val="both"/>
        <w:rPr>
          <w:sz w:val="26"/>
          <w:szCs w:val="26"/>
          <w:lang w:val="lv-LV"/>
        </w:rPr>
      </w:pPr>
    </w:p>
    <w:p w:rsidR="00310B8C" w:rsidRPr="00A5459F" w:rsidP="00310B8C" w14:paraId="397476F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4. Noteikt, ka transportlīdzekļu satiksmi </w:t>
      </w:r>
      <w:r w:rsidRPr="00D80B96">
        <w:rPr>
          <w:sz w:val="26"/>
          <w:szCs w:val="26"/>
          <w:lang w:val="lv-LV"/>
        </w:rPr>
        <w:t>Krūmiņsalas ielā</w:t>
      </w:r>
      <w:r w:rsidRPr="00A5459F">
        <w:rPr>
          <w:sz w:val="26"/>
          <w:szCs w:val="26"/>
          <w:lang w:val="lv-LV"/>
        </w:rPr>
        <w:t>, Rīgā var atjaunot pirms rīkojumā minētā laika, ja darbi tiek pabeigti ātrāk.</w:t>
      </w:r>
    </w:p>
    <w:p w:rsidR="00310B8C" w:rsidRPr="00A5459F" w:rsidP="00310B8C" w14:paraId="440512C9" w14:textId="77777777">
      <w:pPr>
        <w:ind w:firstLine="720"/>
        <w:jc w:val="both"/>
        <w:rPr>
          <w:sz w:val="26"/>
          <w:szCs w:val="26"/>
          <w:lang w:val="lv-LV"/>
        </w:rPr>
      </w:pPr>
    </w:p>
    <w:p w:rsidR="00310B8C" w:rsidRPr="00A5459F" w:rsidP="00310B8C" w14:paraId="11AE8B2E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10B8C" w:rsidRPr="00A5459F" w:rsidP="00310B8C" w14:paraId="701E153C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D80B96">
        <w:rPr>
          <w:sz w:val="26"/>
          <w:szCs w:val="26"/>
          <w:lang w:val="lv-LV"/>
        </w:rPr>
        <w:t>Krūmiņsalas ielā</w:t>
      </w:r>
      <w:r w:rsidRPr="00A5459F">
        <w:rPr>
          <w:sz w:val="26"/>
          <w:szCs w:val="26"/>
          <w:lang w:val="lv-LV"/>
        </w:rPr>
        <w:t>, Rīgā publiskošanu Rīgas valstspilsētas pašvaldības komunikācijas kanālu resursos;</w:t>
      </w:r>
    </w:p>
    <w:p w:rsidR="00310B8C" w:rsidRPr="00A5459F" w:rsidP="00310B8C" w14:paraId="4D21A17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310B8C" w:rsidP="00310B8C" w14:paraId="1E3C7068" w14:textId="77777777">
      <w:pPr>
        <w:ind w:firstLine="720"/>
        <w:jc w:val="both"/>
        <w:rPr>
          <w:sz w:val="26"/>
          <w:szCs w:val="26"/>
          <w:lang w:val="lv-LV"/>
        </w:rPr>
      </w:pPr>
    </w:p>
    <w:p w:rsidR="00310B8C" w:rsidRPr="00A5459F" w:rsidP="00310B8C" w14:paraId="0FB10A4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6. Atzīt par spēku zaudējušu </w:t>
      </w:r>
      <w:r w:rsidRPr="00A5459F">
        <w:rPr>
          <w:sz w:val="26"/>
          <w:szCs w:val="26"/>
          <w:lang w:val="lv-LV"/>
        </w:rPr>
        <w:t>Rīgas valstspilsētas pašvaldības Ārtelpas un mobilitātes departamenta</w:t>
      </w:r>
      <w:r>
        <w:rPr>
          <w:sz w:val="26"/>
          <w:szCs w:val="26"/>
          <w:lang w:val="lv-LV"/>
        </w:rPr>
        <w:t xml:space="preserve"> direktora 27.02.2026. rīkojumu Nr. AMD-26-80-rs “Par </w:t>
      </w:r>
      <w:r w:rsidRPr="00A612C8">
        <w:rPr>
          <w:sz w:val="26"/>
          <w:szCs w:val="26"/>
          <w:lang w:val="lv-LV"/>
        </w:rPr>
        <w:t>satiksmi Krūmiņsalas iel</w:t>
      </w:r>
      <w:r>
        <w:rPr>
          <w:sz w:val="26"/>
          <w:szCs w:val="26"/>
          <w:lang w:val="lv-LV"/>
        </w:rPr>
        <w:t>ā”.</w:t>
      </w:r>
    </w:p>
    <w:p w:rsidR="00310B8C" w:rsidP="00310B8C" w14:paraId="15E3AD4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02587A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V.Admidiņš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848AAA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4F97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E4CEE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10B8C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837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06B30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2FCF"/>
    <w:rsid w:val="006E4A55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940C2"/>
    <w:rsid w:val="00A146D0"/>
    <w:rsid w:val="00A248BD"/>
    <w:rsid w:val="00A254B5"/>
    <w:rsid w:val="00A32724"/>
    <w:rsid w:val="00A35778"/>
    <w:rsid w:val="00A35D61"/>
    <w:rsid w:val="00A5459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0B9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56C4"/>
    <w:rsid w:val="00F15AF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D7D5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2026-03-10T15:09:00Z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V.Admidiņš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Krūmiņsalas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10.03.2026.</vt:lpwstr>
  </property>
  <property fmtid="{D5CDD505-2E9C-101B-9397-08002B2CF9AE}" pid="24" name="REG_NUMURS">
    <vt:lpwstr>AMD-26-92-rs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