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AMD-26-84-rs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Sudrabu Edžus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14920" w:rsidRPr="00D80B96" w:rsidP="00114920" w14:paraId="599818E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>
        <w:rPr>
          <w:sz w:val="26"/>
          <w:szCs w:val="26"/>
          <w:lang w:val="lv-LV"/>
        </w:rPr>
        <w:t>s</w:t>
      </w:r>
      <w:r w:rsidRPr="00EE2C7C">
        <w:rPr>
          <w:sz w:val="26"/>
          <w:szCs w:val="26"/>
          <w:lang w:val="lv-LV"/>
        </w:rPr>
        <w:t>abiedrības ar ierobežotu atbildību “Alcoin”</w:t>
      </w:r>
      <w:r w:rsidRPr="00D80B9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05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par satiksmes ierobežošanu </w:t>
      </w:r>
      <w:r>
        <w:rPr>
          <w:sz w:val="26"/>
          <w:szCs w:val="26"/>
          <w:lang w:val="lv-LV"/>
        </w:rPr>
        <w:t xml:space="preserve">Sudrabu Edžus </w:t>
      </w:r>
      <w:r w:rsidRPr="00D80B96">
        <w:rPr>
          <w:sz w:val="26"/>
          <w:szCs w:val="26"/>
          <w:lang w:val="lv-LV"/>
        </w:rPr>
        <w:t>ielā, Rīgā:</w:t>
      </w:r>
    </w:p>
    <w:p w:rsidR="00114920" w:rsidRPr="00D80B96" w:rsidP="00114920" w14:paraId="3B0154A7" w14:textId="77777777">
      <w:pPr>
        <w:ind w:firstLine="720"/>
        <w:jc w:val="both"/>
        <w:rPr>
          <w:sz w:val="26"/>
          <w:szCs w:val="26"/>
          <w:lang w:val="lv-LV"/>
        </w:rPr>
      </w:pPr>
    </w:p>
    <w:p w:rsidR="00114920" w:rsidRPr="00A5459F" w:rsidP="00114920" w14:paraId="3D195D9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11.03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09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un ierobežota gājēju kustība Sudrabu Edžus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Kokneses prospekta līdz ēkai Sudrabu Edžus </w:t>
      </w:r>
      <w:r w:rsidRPr="00D80B96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 xml:space="preserve"> 11,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114920" w:rsidRPr="00A5459F" w:rsidP="00114920" w14:paraId="11292CCD" w14:textId="77777777">
      <w:pPr>
        <w:ind w:firstLine="720"/>
        <w:jc w:val="both"/>
        <w:rPr>
          <w:sz w:val="26"/>
          <w:szCs w:val="26"/>
          <w:lang w:val="lv-LV"/>
        </w:rPr>
      </w:pPr>
    </w:p>
    <w:p w:rsidR="00114920" w:rsidRPr="00A5459F" w:rsidP="00114920" w14:paraId="73A8630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EE2C7C">
        <w:rPr>
          <w:sz w:val="26"/>
          <w:szCs w:val="26"/>
          <w:lang w:val="lv-LV"/>
        </w:rPr>
        <w:t>abiedrības ar ierobežotu atbildību “Alcoin”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atbildīgais būvdarbu vadītājs </w:t>
      </w:r>
      <w:r>
        <w:rPr>
          <w:sz w:val="26"/>
          <w:szCs w:val="26"/>
          <w:lang w:val="lv-LV"/>
        </w:rPr>
        <w:t xml:space="preserve">Māris Voicehovičs </w:t>
      </w:r>
      <w:r w:rsidRPr="00A5459F">
        <w:rPr>
          <w:sz w:val="26"/>
          <w:szCs w:val="26"/>
          <w:lang w:val="lv-LV"/>
        </w:rPr>
        <w:t xml:space="preserve">(tālrunis </w:t>
      </w:r>
      <w:r w:rsidRPr="00D66E0E">
        <w:rPr>
          <w:sz w:val="26"/>
          <w:szCs w:val="26"/>
          <w:lang w:val="lv-LV"/>
        </w:rPr>
        <w:t>29431431</w:t>
      </w:r>
      <w:r w:rsidRPr="00A5459F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alcoin</w:t>
      </w:r>
      <w:r w:rsidRPr="00104F97">
        <w:rPr>
          <w:sz w:val="26"/>
          <w:szCs w:val="26"/>
          <w:lang w:val="lv-LV"/>
        </w:rPr>
        <w:t>@</w:t>
      </w:r>
      <w:r>
        <w:rPr>
          <w:sz w:val="26"/>
          <w:szCs w:val="26"/>
          <w:lang w:val="lv-LV"/>
        </w:rPr>
        <w:t>inbox</w:t>
      </w:r>
      <w:r w:rsidRPr="00104F97">
        <w:rPr>
          <w:sz w:val="26"/>
          <w:szCs w:val="26"/>
          <w:lang w:val="lv-LV"/>
        </w:rPr>
        <w:t>.lv</w:t>
      </w:r>
      <w:r w:rsidRPr="00A5459F">
        <w:rPr>
          <w:sz w:val="26"/>
          <w:szCs w:val="26"/>
          <w:lang w:val="lv-LV"/>
        </w:rPr>
        <w:t>).</w:t>
      </w:r>
    </w:p>
    <w:p w:rsidR="00114920" w:rsidRPr="00A5459F" w:rsidP="00114920" w14:paraId="1DEAEF7D" w14:textId="77777777">
      <w:pPr>
        <w:ind w:firstLine="720"/>
        <w:jc w:val="both"/>
        <w:rPr>
          <w:sz w:val="26"/>
          <w:szCs w:val="26"/>
          <w:lang w:val="lv-LV"/>
        </w:rPr>
      </w:pPr>
    </w:p>
    <w:p w:rsidR="00114920" w:rsidRPr="00A5459F" w:rsidP="00114920" w14:paraId="58F244E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EE2C7C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E2C7C">
        <w:rPr>
          <w:sz w:val="26"/>
          <w:szCs w:val="26"/>
          <w:lang w:val="lv-LV"/>
        </w:rPr>
        <w:t xml:space="preserve"> ar ierobežotu atbildību “Alcoin”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11.03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09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Sudrabu Edžus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114920" w:rsidP="00114920" w14:paraId="61496DF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114920" w:rsidRPr="00BC23F5" w:rsidP="00114920" w14:paraId="590C6AB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14920" w:rsidRPr="00A5459F" w:rsidP="00114920" w14:paraId="4C67652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114920" w:rsidRPr="00A5459F" w:rsidP="00114920" w14:paraId="35A014C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114920" w:rsidP="00114920" w14:paraId="594A1C6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. </w:t>
      </w:r>
      <w:r w:rsidRPr="00F15AF6">
        <w:rPr>
          <w:sz w:val="26"/>
          <w:szCs w:val="26"/>
          <w:lang w:val="lv-LV"/>
        </w:rPr>
        <w:t>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7C2458">
        <w:rPr>
          <w:sz w:val="26"/>
          <w:szCs w:val="26"/>
          <w:lang w:val="lv-LV"/>
        </w:rPr>
        <w:t>Sākumskolas ēkas jauna būvniecība Sudrabu Edžus ielā 2, Rīgā”</w:t>
      </w:r>
      <w:r>
        <w:rPr>
          <w:sz w:val="26"/>
          <w:szCs w:val="26"/>
          <w:lang w:val="lv-LV"/>
        </w:rPr>
        <w:t xml:space="preserve"> (</w:t>
      </w:r>
      <w:r w:rsidRPr="006473DD">
        <w:rPr>
          <w:sz w:val="26"/>
          <w:szCs w:val="26"/>
          <w:lang w:val="lv-LV"/>
        </w:rPr>
        <w:t>BIS-BL-338544-25451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p w:rsidR="00114920" w:rsidRPr="00A5459F" w:rsidP="00114920" w14:paraId="0B30ED9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114920" w:rsidRPr="00A5459F" w:rsidP="00114920" w14:paraId="6F17A6F3" w14:textId="77777777">
      <w:pPr>
        <w:ind w:firstLine="720"/>
        <w:jc w:val="both"/>
        <w:rPr>
          <w:sz w:val="26"/>
          <w:szCs w:val="26"/>
          <w:lang w:val="lv-LV"/>
        </w:rPr>
      </w:pPr>
    </w:p>
    <w:p w:rsidR="00114920" w:rsidRPr="00A5459F" w:rsidP="00114920" w14:paraId="796CA41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un gājēju kustību Sudrabu Edžus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114920" w:rsidRPr="00A5459F" w:rsidP="00114920" w14:paraId="57E03B9B" w14:textId="77777777">
      <w:pPr>
        <w:ind w:firstLine="720"/>
        <w:jc w:val="both"/>
        <w:rPr>
          <w:sz w:val="26"/>
          <w:szCs w:val="26"/>
          <w:lang w:val="lv-LV"/>
        </w:rPr>
      </w:pPr>
    </w:p>
    <w:p w:rsidR="00114920" w:rsidRPr="00A5459F" w:rsidP="00114920" w14:paraId="505B922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14920" w:rsidRPr="00A5459F" w:rsidP="00114920" w14:paraId="6402009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Sudrabu Edžus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114920" w:rsidRPr="00A5459F" w:rsidP="00114920" w14:paraId="3BDE4DD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14920" w:rsidP="00114920" w14:paraId="5A5D23E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9D2213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E38A3C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F97"/>
    <w:rsid w:val="00112951"/>
    <w:rsid w:val="00114920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837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473DD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2458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1B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6E0E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2C7C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2026-03-05T09:21:00Z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Sudrabu Edžus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05.03.2026.</vt:lpwstr>
  </property>
  <property fmtid="{D5CDD505-2E9C-101B-9397-08002B2CF9AE}" pid="24" name="REG_NUMURS">
    <vt:lpwstr>AMD-26-84-rs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