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94E2"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noProof/>
          <w:color w:val="535353"/>
          <w:sz w:val="26"/>
          <w:szCs w:val="26"/>
          <w:lang w:eastAsia="lv-LV"/>
        </w:rPr>
      </w:pPr>
    </w:p>
    <w:p w14:paraId="353B7F50" w14:textId="77777777" w:rsidR="00965DE1" w:rsidRPr="00965DE1" w:rsidRDefault="00726B78" w:rsidP="00BD6636">
      <w:pPr>
        <w:spacing w:after="0" w:line="240" w:lineRule="auto"/>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468FF867" w14:textId="78495F55" w:rsidR="00965DE1" w:rsidRDefault="00726B78" w:rsidP="00BD6636">
      <w:pPr>
        <w:spacing w:after="0" w:line="240" w:lineRule="auto"/>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 xml:space="preserve">Rīgas domes </w:t>
      </w:r>
      <w:r w:rsidR="00E878ED">
        <w:rPr>
          <w:rFonts w:ascii="Times New Roman" w:hAnsi="Times New Roman" w:cs="Times New Roman"/>
          <w:b/>
          <w:bCs/>
          <w:noProof/>
          <w:sz w:val="26"/>
          <w:szCs w:val="26"/>
        </w:rPr>
        <w:t>_________</w:t>
      </w:r>
      <w:r w:rsidRPr="00965DE1">
        <w:rPr>
          <w:rFonts w:ascii="Times New Roman" w:hAnsi="Times New Roman" w:cs="Times New Roman"/>
          <w:b/>
          <w:bCs/>
          <w:noProof/>
          <w:sz w:val="26"/>
          <w:szCs w:val="26"/>
        </w:rPr>
        <w:t xml:space="preserve"> saistošajiem noteikumiem Nr. </w:t>
      </w:r>
      <w:r w:rsidR="009B27F7">
        <w:rPr>
          <w:rFonts w:ascii="Times New Roman" w:hAnsi="Times New Roman" w:cs="Times New Roman"/>
          <w:b/>
          <w:bCs/>
          <w:noProof/>
          <w:sz w:val="26"/>
          <w:szCs w:val="26"/>
        </w:rPr>
        <w:t>___________</w:t>
      </w:r>
    </w:p>
    <w:p w14:paraId="1C39672E" w14:textId="77777777" w:rsidR="00A74D23" w:rsidRDefault="00A74D23" w:rsidP="00A74D23">
      <w:pPr>
        <w:spacing w:after="0" w:line="240" w:lineRule="auto"/>
        <w:jc w:val="center"/>
        <w:rPr>
          <w:rFonts w:ascii="Times New Roman" w:hAnsi="Times New Roman" w:cs="Times New Roman"/>
          <w:b/>
          <w:bCs/>
          <w:noProof/>
          <w:sz w:val="26"/>
          <w:szCs w:val="26"/>
        </w:rPr>
      </w:pPr>
    </w:p>
    <w:p w14:paraId="6138086E" w14:textId="1CF56375" w:rsidR="004E0D39" w:rsidRPr="004E0D39" w:rsidRDefault="00726B78" w:rsidP="00BD6636">
      <w:pPr>
        <w:spacing w:after="0" w:line="240"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w:t>
      </w:r>
      <w:r w:rsidR="001727D0">
        <w:rPr>
          <w:rFonts w:ascii="Times New Roman" w:hAnsi="Times New Roman" w:cs="Times New Roman"/>
          <w:b/>
          <w:bCs/>
          <w:noProof/>
          <w:sz w:val="26"/>
          <w:szCs w:val="26"/>
        </w:rPr>
        <w:t>Grozījumi Rīgas domes 2023. gada 31. maija saistošajos noteikumos Nr. RD-23-</w:t>
      </w:r>
      <w:r w:rsidR="00A64028">
        <w:rPr>
          <w:rFonts w:ascii="Times New Roman" w:hAnsi="Times New Roman" w:cs="Times New Roman"/>
          <w:b/>
          <w:bCs/>
          <w:noProof/>
          <w:sz w:val="26"/>
          <w:szCs w:val="26"/>
        </w:rPr>
        <w:t>201-sn “</w:t>
      </w:r>
      <w:r w:rsidRPr="004E0D39">
        <w:rPr>
          <w:rFonts w:ascii="Times New Roman" w:hAnsi="Times New Roman" w:cs="Times New Roman"/>
          <w:b/>
          <w:bCs/>
          <w:noProof/>
          <w:sz w:val="26"/>
          <w:szCs w:val="26"/>
        </w:rPr>
        <w:t xml:space="preserve">Par </w:t>
      </w:r>
      <w:r w:rsidR="007D4551" w:rsidRPr="004E0D39">
        <w:rPr>
          <w:rFonts w:ascii="Times New Roman" w:hAnsi="Times New Roman" w:cs="Times New Roman"/>
          <w:b/>
          <w:bCs/>
          <w:noProof/>
          <w:sz w:val="26"/>
          <w:szCs w:val="26"/>
        </w:rPr>
        <w:t>reklām</w:t>
      </w:r>
      <w:r w:rsidR="007D4551">
        <w:rPr>
          <w:rFonts w:ascii="Times New Roman" w:hAnsi="Times New Roman" w:cs="Times New Roman"/>
          <w:b/>
          <w:bCs/>
          <w:noProof/>
          <w:sz w:val="26"/>
          <w:szCs w:val="26"/>
        </w:rPr>
        <w:t>as</w:t>
      </w:r>
      <w:r w:rsidR="00FB27FD">
        <w:rPr>
          <w:rFonts w:ascii="Times New Roman" w:hAnsi="Times New Roman" w:cs="Times New Roman"/>
          <w:b/>
          <w:bCs/>
          <w:noProof/>
          <w:sz w:val="26"/>
          <w:szCs w:val="26"/>
        </w:rPr>
        <w:t>, reklāmas objektu</w:t>
      </w:r>
      <w:r w:rsidRPr="004E0D39">
        <w:rPr>
          <w:rFonts w:ascii="Times New Roman" w:hAnsi="Times New Roman" w:cs="Times New Roman"/>
          <w:b/>
          <w:bCs/>
          <w:noProof/>
          <w:sz w:val="26"/>
          <w:szCs w:val="26"/>
        </w:rPr>
        <w:t xml:space="preserve"> un citu informatīvo materiālu izvietošanas </w:t>
      </w:r>
    </w:p>
    <w:p w14:paraId="3DA8510F" w14:textId="25F94946" w:rsidR="004E17DC" w:rsidRPr="00965DE1" w:rsidRDefault="00726B78" w:rsidP="00BD6636">
      <w:pPr>
        <w:spacing w:after="0" w:line="240" w:lineRule="auto"/>
        <w:jc w:val="center"/>
        <w:rPr>
          <w:rFonts w:ascii="Times New Roman" w:hAnsi="Times New Roman" w:cs="Times New Roman"/>
          <w:b/>
          <w:bCs/>
          <w:noProof/>
          <w:sz w:val="26"/>
          <w:szCs w:val="26"/>
        </w:rPr>
      </w:pPr>
      <w:r w:rsidRPr="004E0D39">
        <w:rPr>
          <w:rFonts w:ascii="Times New Roman" w:hAnsi="Times New Roman" w:cs="Times New Roman"/>
          <w:b/>
          <w:bCs/>
          <w:noProof/>
          <w:sz w:val="26"/>
          <w:szCs w:val="26"/>
        </w:rPr>
        <w:t>un afišu stabu un stendu izmantošanas kārtību Rīgā</w:t>
      </w:r>
      <w:r>
        <w:rPr>
          <w:rFonts w:ascii="Times New Roman" w:hAnsi="Times New Roman" w:cs="Times New Roman"/>
          <w:b/>
          <w:bCs/>
          <w:noProof/>
          <w:sz w:val="26"/>
          <w:szCs w:val="26"/>
        </w:rPr>
        <w:t>”</w:t>
      </w:r>
      <w:r w:rsidR="00A64028">
        <w:rPr>
          <w:rFonts w:ascii="Times New Roman" w:hAnsi="Times New Roman" w:cs="Times New Roman"/>
          <w:b/>
          <w:bCs/>
          <w:noProof/>
          <w:sz w:val="26"/>
          <w:szCs w:val="26"/>
        </w:rPr>
        <w:t>”</w:t>
      </w:r>
    </w:p>
    <w:p w14:paraId="7D3A71E8" w14:textId="77777777" w:rsidR="00464AA1" w:rsidRPr="00965DE1" w:rsidRDefault="00464AA1" w:rsidP="00F10E25">
      <w:pPr>
        <w:shd w:val="clear" w:color="auto" w:fill="FFFFFF"/>
        <w:spacing w:after="0" w:line="240" w:lineRule="auto"/>
        <w:jc w:val="center"/>
        <w:rPr>
          <w:rFonts w:ascii="Times New Roman" w:eastAsia="Times New Roman" w:hAnsi="Times New Roman" w:cs="Times New Roman"/>
          <w:b/>
          <w:bCs/>
          <w:noProof/>
          <w:color w:val="535353"/>
          <w:sz w:val="26"/>
          <w:szCs w:val="26"/>
          <w:lang w:eastAsia="lv-LV"/>
        </w:rPr>
      </w:pPr>
    </w:p>
    <w:tbl>
      <w:tblPr>
        <w:tblStyle w:val="Reatabula"/>
        <w:tblW w:w="9634" w:type="dxa"/>
        <w:tblLook w:val="04A0" w:firstRow="1" w:lastRow="0" w:firstColumn="1" w:lastColumn="0" w:noHBand="0" w:noVBand="1"/>
      </w:tblPr>
      <w:tblGrid>
        <w:gridCol w:w="9634"/>
      </w:tblGrid>
      <w:tr w:rsidR="00A9589F" w14:paraId="5A67A66A" w14:textId="77777777" w:rsidTr="009B2166">
        <w:trPr>
          <w:trHeight w:val="654"/>
        </w:trPr>
        <w:tc>
          <w:tcPr>
            <w:tcW w:w="9634" w:type="dxa"/>
            <w:shd w:val="clear" w:color="auto" w:fill="auto"/>
          </w:tcPr>
          <w:p w14:paraId="4630B9BB" w14:textId="77777777" w:rsidR="007752F6" w:rsidRPr="00E4791C" w:rsidRDefault="00726B78" w:rsidP="00CD5B22">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1. Mērķi un nepieciešamības pamatojums, tostarp raksturojot iespējamās alternatīvas, kas neparedz tiesiskā regulējuma izstrādi</w:t>
            </w:r>
          </w:p>
          <w:p w14:paraId="190BB687" w14:textId="77777777" w:rsidR="004E0D39" w:rsidRPr="004E0D39" w:rsidRDefault="00726B78" w:rsidP="00BD6636">
            <w:pPr>
              <w:shd w:val="clear" w:color="auto" w:fill="FFFFFF"/>
              <w:ind w:firstLine="741"/>
              <w:jc w:val="both"/>
              <w:rPr>
                <w:rFonts w:ascii="Times New Roman" w:eastAsia="Times New Roman" w:hAnsi="Times New Roman" w:cs="Times New Roman"/>
                <w:noProof/>
                <w:color w:val="000000" w:themeColor="text1"/>
                <w:sz w:val="26"/>
                <w:szCs w:val="26"/>
                <w:lang w:eastAsia="lv-LV"/>
              </w:rPr>
            </w:pPr>
            <w:r w:rsidRPr="00BD6636">
              <w:rPr>
                <w:rFonts w:ascii="Times New Roman" w:eastAsia="Times New Roman" w:hAnsi="Times New Roman" w:cs="Times New Roman"/>
                <w:noProof/>
                <w:sz w:val="26"/>
                <w:szCs w:val="26"/>
                <w:lang w:eastAsia="lv-LV"/>
              </w:rPr>
              <w:t>Saistošo noteikumu mērķis ir veidot harmoniski attīstītu pilsētvidi, nosakot reklāmas</w:t>
            </w:r>
            <w:r w:rsidR="00C66DDC">
              <w:rPr>
                <w:rFonts w:ascii="Times New Roman" w:eastAsia="Times New Roman" w:hAnsi="Times New Roman" w:cs="Times New Roman"/>
                <w:noProof/>
                <w:sz w:val="26"/>
                <w:szCs w:val="26"/>
                <w:lang w:eastAsia="lv-LV"/>
              </w:rPr>
              <w:t xml:space="preserve"> un reklāmas objektu</w:t>
            </w:r>
            <w:r w:rsidRPr="00BD6636">
              <w:rPr>
                <w:rFonts w:ascii="Times New Roman" w:eastAsia="Times New Roman" w:hAnsi="Times New Roman" w:cs="Times New Roman"/>
                <w:noProof/>
                <w:sz w:val="26"/>
                <w:szCs w:val="26"/>
                <w:lang w:eastAsia="lv-LV"/>
              </w:rPr>
              <w:t xml:space="preserve"> izvietošanu, afišu stabu un stendu izmantošanas kārtību un ekspluatācijas</w:t>
            </w:r>
            <w:r w:rsidRPr="004E0D39">
              <w:rPr>
                <w:rFonts w:ascii="Times New Roman" w:eastAsia="Times New Roman" w:hAnsi="Times New Roman" w:cs="Times New Roman"/>
                <w:noProof/>
                <w:color w:val="000000" w:themeColor="text1"/>
                <w:sz w:val="26"/>
                <w:szCs w:val="26"/>
                <w:lang w:eastAsia="lv-LV"/>
              </w:rPr>
              <w:t xml:space="preserve"> prasības publiskās vietās Rīgas valstspilsētas pašvaldības administratīvajā teritorijā, kā arī vietās, kas vērstas pret publisku vietu. </w:t>
            </w:r>
          </w:p>
          <w:p w14:paraId="54241763" w14:textId="0D40F82E" w:rsidR="00D166F4" w:rsidRDefault="00C06380" w:rsidP="00BD6636">
            <w:pPr>
              <w:shd w:val="clear" w:color="auto" w:fill="FFFFFF"/>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Rīgas domes </w:t>
            </w:r>
            <w:r w:rsidR="00626C24">
              <w:rPr>
                <w:rFonts w:ascii="Times New Roman" w:eastAsia="Times New Roman" w:hAnsi="Times New Roman" w:cs="Times New Roman"/>
                <w:noProof/>
                <w:sz w:val="26"/>
                <w:szCs w:val="26"/>
                <w:lang w:eastAsia="lv-LV"/>
              </w:rPr>
              <w:t>31.05.2023. saistošie noteikumi Nr. RD-23-201-sn “Par reklā</w:t>
            </w:r>
            <w:r w:rsidR="0037651A">
              <w:rPr>
                <w:rFonts w:ascii="Times New Roman" w:eastAsia="Times New Roman" w:hAnsi="Times New Roman" w:cs="Times New Roman"/>
                <w:noProof/>
                <w:sz w:val="26"/>
                <w:szCs w:val="26"/>
                <w:lang w:eastAsia="lv-LV"/>
              </w:rPr>
              <w:t xml:space="preserve">mas, reklāmas objektu un citu informatīvo materiālu </w:t>
            </w:r>
            <w:r w:rsidR="00F2316B">
              <w:rPr>
                <w:rFonts w:ascii="Times New Roman" w:eastAsia="Times New Roman" w:hAnsi="Times New Roman" w:cs="Times New Roman"/>
                <w:noProof/>
                <w:sz w:val="26"/>
                <w:szCs w:val="26"/>
                <w:lang w:eastAsia="lv-LV"/>
              </w:rPr>
              <w:t>izvietošanas un afišu stabu un stendu izmantošanas kārtību Rīgā” (turpmāk – Saistošie noteikumi) spēkā stājās 11.05.2024.</w:t>
            </w:r>
          </w:p>
          <w:p w14:paraId="49E85D11" w14:textId="48688AAD" w:rsidR="00AE0299" w:rsidRDefault="002E43E1" w:rsidP="00BD6636">
            <w:pPr>
              <w:shd w:val="clear" w:color="auto" w:fill="FFFFFF"/>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Ar grozījumiem </w:t>
            </w:r>
            <w:r w:rsidR="00CE6F66">
              <w:rPr>
                <w:rFonts w:ascii="Times New Roman" w:eastAsia="Times New Roman" w:hAnsi="Times New Roman" w:cs="Times New Roman"/>
                <w:noProof/>
                <w:sz w:val="26"/>
                <w:szCs w:val="26"/>
                <w:lang w:eastAsia="lv-LV"/>
              </w:rPr>
              <w:t xml:space="preserve">Saistošajos noteikumos </w:t>
            </w:r>
            <w:r>
              <w:rPr>
                <w:rFonts w:ascii="Times New Roman" w:eastAsia="Times New Roman" w:hAnsi="Times New Roman" w:cs="Times New Roman"/>
                <w:noProof/>
                <w:sz w:val="26"/>
                <w:szCs w:val="26"/>
                <w:lang w:eastAsia="lv-LV"/>
              </w:rPr>
              <w:t>veikti precizējumi</w:t>
            </w:r>
            <w:r w:rsidR="00CE6F66">
              <w:rPr>
                <w:rFonts w:ascii="Times New Roman" w:eastAsia="Times New Roman" w:hAnsi="Times New Roman" w:cs="Times New Roman"/>
                <w:noProof/>
                <w:sz w:val="26"/>
                <w:szCs w:val="26"/>
                <w:lang w:eastAsia="lv-LV"/>
              </w:rPr>
              <w:t xml:space="preserve"> vietās, kur esošā redakcija bijusi neprecīza vai</w:t>
            </w:r>
            <w:r w:rsidR="00A87683">
              <w:rPr>
                <w:rFonts w:ascii="Times New Roman" w:eastAsia="Times New Roman" w:hAnsi="Times New Roman" w:cs="Times New Roman"/>
                <w:noProof/>
                <w:sz w:val="26"/>
                <w:szCs w:val="26"/>
                <w:lang w:eastAsia="lv-LV"/>
              </w:rPr>
              <w:t xml:space="preserve"> pieļāvusi</w:t>
            </w:r>
            <w:r w:rsidR="005B25C2">
              <w:rPr>
                <w:rFonts w:ascii="Times New Roman" w:eastAsia="Times New Roman" w:hAnsi="Times New Roman" w:cs="Times New Roman"/>
                <w:noProof/>
                <w:sz w:val="26"/>
                <w:szCs w:val="26"/>
                <w:lang w:eastAsia="lv-LV"/>
              </w:rPr>
              <w:t xml:space="preserve"> dažādas interpretācijas, piemēram, </w:t>
            </w:r>
            <w:r w:rsidR="00463710">
              <w:rPr>
                <w:rFonts w:ascii="Times New Roman" w:eastAsia="Times New Roman" w:hAnsi="Times New Roman" w:cs="Times New Roman"/>
                <w:noProof/>
                <w:sz w:val="26"/>
                <w:szCs w:val="26"/>
                <w:lang w:eastAsia="lv-LV"/>
              </w:rPr>
              <w:t xml:space="preserve">precizēts </w:t>
            </w:r>
            <w:r w:rsidR="00B47D55">
              <w:rPr>
                <w:rFonts w:ascii="Times New Roman" w:eastAsia="Times New Roman" w:hAnsi="Times New Roman" w:cs="Times New Roman"/>
                <w:noProof/>
                <w:sz w:val="26"/>
                <w:szCs w:val="26"/>
                <w:lang w:eastAsia="lv-LV"/>
              </w:rPr>
              <w:t>21.1.</w:t>
            </w:r>
            <w:r w:rsidR="00C94D81">
              <w:rPr>
                <w:rFonts w:ascii="Times New Roman" w:eastAsia="Times New Roman" w:hAnsi="Times New Roman" w:cs="Times New Roman"/>
                <w:noProof/>
                <w:sz w:val="26"/>
                <w:szCs w:val="26"/>
                <w:lang w:eastAsia="lv-LV"/>
              </w:rPr>
              <w:t> apakšpunkts, nosakot, ka 25% ierobežojums attiecas gan uz caurredzama žoga, gan uz vārtu vienas sekcijas laukumu.</w:t>
            </w:r>
          </w:p>
          <w:p w14:paraId="548EDD73" w14:textId="25B1596E" w:rsidR="00C94D81" w:rsidRDefault="000F6906" w:rsidP="00BD6636">
            <w:pPr>
              <w:shd w:val="clear" w:color="auto" w:fill="FFFFFF"/>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Atvieglotas prasības gadījumos, kad iekārtu ar reklāmu plānots </w:t>
            </w:r>
            <w:r w:rsidR="00E53E72">
              <w:rPr>
                <w:rFonts w:ascii="Times New Roman" w:eastAsia="Times New Roman" w:hAnsi="Times New Roman" w:cs="Times New Roman"/>
                <w:noProof/>
                <w:sz w:val="26"/>
                <w:szCs w:val="26"/>
                <w:lang w:eastAsia="lv-LV"/>
              </w:rPr>
              <w:t xml:space="preserve">novietot pie tirdzniecības centra fasādes, kas nav galvenā fasāde – šādā gadījumā var </w:t>
            </w:r>
            <w:r w:rsidR="001D20E8">
              <w:rPr>
                <w:rFonts w:ascii="Times New Roman" w:eastAsia="Times New Roman" w:hAnsi="Times New Roman" w:cs="Times New Roman"/>
                <w:noProof/>
                <w:sz w:val="26"/>
                <w:szCs w:val="26"/>
                <w:lang w:eastAsia="lv-LV"/>
              </w:rPr>
              <w:t xml:space="preserve">netikt ievēroti 11.2. apakšpunktā noteiktie ierobežojumi, proti, </w:t>
            </w:r>
            <w:r w:rsidR="00A679D0">
              <w:rPr>
                <w:rFonts w:ascii="Times New Roman" w:eastAsia="Times New Roman" w:hAnsi="Times New Roman" w:cs="Times New Roman"/>
                <w:noProof/>
                <w:sz w:val="26"/>
                <w:szCs w:val="26"/>
                <w:lang w:eastAsia="lv-LV"/>
              </w:rPr>
              <w:t>ar reklāmas obj</w:t>
            </w:r>
            <w:r w:rsidR="00172DEC">
              <w:rPr>
                <w:rFonts w:ascii="Times New Roman" w:eastAsia="Times New Roman" w:hAnsi="Times New Roman" w:cs="Times New Roman"/>
                <w:noProof/>
                <w:sz w:val="26"/>
                <w:szCs w:val="26"/>
                <w:lang w:eastAsia="lv-LV"/>
              </w:rPr>
              <w:t>ek</w:t>
            </w:r>
            <w:r w:rsidR="00A679D0">
              <w:rPr>
                <w:rFonts w:ascii="Times New Roman" w:eastAsia="Times New Roman" w:hAnsi="Times New Roman" w:cs="Times New Roman"/>
                <w:noProof/>
                <w:sz w:val="26"/>
                <w:szCs w:val="26"/>
                <w:lang w:eastAsia="lv-LV"/>
              </w:rPr>
              <w:t xml:space="preserve">tu pieļaujams </w:t>
            </w:r>
            <w:r w:rsidR="00491608">
              <w:rPr>
                <w:rFonts w:ascii="Times New Roman" w:eastAsia="Times New Roman" w:hAnsi="Times New Roman" w:cs="Times New Roman"/>
                <w:noProof/>
                <w:sz w:val="26"/>
                <w:szCs w:val="26"/>
                <w:lang w:eastAsia="lv-LV"/>
              </w:rPr>
              <w:t>aizsegt arhitektoniskas detaļas.</w:t>
            </w:r>
          </w:p>
          <w:p w14:paraId="02C9694F" w14:textId="752872BC" w:rsidR="008C0472" w:rsidRDefault="008C0472" w:rsidP="00DA63D6">
            <w:pPr>
              <w:shd w:val="clear" w:color="auto" w:fill="FFFFFF"/>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Noteikts, ka </w:t>
            </w:r>
            <w:r w:rsidR="0010077E">
              <w:rPr>
                <w:rFonts w:ascii="Times New Roman" w:eastAsia="Times New Roman" w:hAnsi="Times New Roman" w:cs="Times New Roman"/>
                <w:noProof/>
                <w:sz w:val="26"/>
                <w:szCs w:val="26"/>
                <w:lang w:eastAsia="lv-LV"/>
              </w:rPr>
              <w:t>25.5. apakšpunktā minētie nosacījumi neattiecas arī uz</w:t>
            </w:r>
            <w:r w:rsidR="00A809F7">
              <w:rPr>
                <w:rFonts w:ascii="Times New Roman" w:eastAsia="Times New Roman" w:hAnsi="Times New Roman" w:cs="Times New Roman"/>
                <w:noProof/>
                <w:sz w:val="26"/>
                <w:szCs w:val="26"/>
                <w:lang w:eastAsia="lv-LV"/>
              </w:rPr>
              <w:t xml:space="preserve"> </w:t>
            </w:r>
            <w:r w:rsidR="00A809F7" w:rsidRPr="00A809F7">
              <w:rPr>
                <w:rFonts w:ascii="Times New Roman" w:eastAsia="Times New Roman" w:hAnsi="Times New Roman" w:cs="Times New Roman"/>
                <w:noProof/>
                <w:sz w:val="26"/>
                <w:szCs w:val="26"/>
                <w:lang w:eastAsia="lv-LV"/>
              </w:rPr>
              <w:t>ēkām, kuru kopējā reklāmu izvietojuma koncepcija (t.sk. būvprojekta sastāvā) saskaņota Departamentā;</w:t>
            </w:r>
            <w:r w:rsidR="00DA63D6">
              <w:rPr>
                <w:rFonts w:ascii="Times New Roman" w:eastAsia="Times New Roman" w:hAnsi="Times New Roman" w:cs="Times New Roman"/>
                <w:noProof/>
                <w:sz w:val="26"/>
                <w:szCs w:val="26"/>
                <w:lang w:eastAsia="lv-LV"/>
              </w:rPr>
              <w:t xml:space="preserve"> kā arī</w:t>
            </w:r>
            <w:r w:rsidR="00A809F7" w:rsidRPr="00A809F7">
              <w:rPr>
                <w:rFonts w:ascii="Times New Roman" w:eastAsia="Times New Roman" w:hAnsi="Times New Roman" w:cs="Times New Roman"/>
                <w:noProof/>
                <w:sz w:val="26"/>
                <w:szCs w:val="26"/>
                <w:lang w:eastAsia="lv-LV"/>
              </w:rPr>
              <w:t xml:space="preserve"> izkārtni, kas tiek izvietota ēkas iekšpagalmā uz ēkas fasādes, kas nav vērtējama kā galvenā fasāde (izņemot Vecrīgas teritoriju) un tās risinājums un izvietojums nepasliktina ēkas un apkārtējās vides kopskatu, un ir vizuāli saderīga ar ēkas fasādi.</w:t>
            </w:r>
          </w:p>
          <w:p w14:paraId="51FC112A" w14:textId="47E26C43" w:rsidR="00491608" w:rsidRDefault="00643030" w:rsidP="00BD6636">
            <w:pPr>
              <w:shd w:val="clear" w:color="auto" w:fill="FFFFFF"/>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Saistošo noteikumu pamatmērķis ir veidot harmoniski attīstītu pilsētvidi, tādēļ grozījumos paredzēti arī jauni nosacījumi, lai </w:t>
            </w:r>
            <w:r w:rsidR="00480148">
              <w:rPr>
                <w:rFonts w:ascii="Times New Roman" w:eastAsia="Times New Roman" w:hAnsi="Times New Roman" w:cs="Times New Roman"/>
                <w:noProof/>
                <w:sz w:val="26"/>
                <w:szCs w:val="26"/>
                <w:lang w:eastAsia="lv-LV"/>
              </w:rPr>
              <w:t xml:space="preserve">uzlabotu pilsētvides kopējo </w:t>
            </w:r>
            <w:r w:rsidR="009628E2">
              <w:rPr>
                <w:rFonts w:ascii="Times New Roman" w:eastAsia="Times New Roman" w:hAnsi="Times New Roman" w:cs="Times New Roman"/>
                <w:noProof/>
                <w:sz w:val="26"/>
                <w:szCs w:val="26"/>
                <w:lang w:eastAsia="lv-LV"/>
              </w:rPr>
              <w:t>vizuālo noskaņu</w:t>
            </w:r>
            <w:r w:rsidR="00790FBA">
              <w:rPr>
                <w:rFonts w:ascii="Times New Roman" w:eastAsia="Times New Roman" w:hAnsi="Times New Roman" w:cs="Times New Roman"/>
                <w:noProof/>
                <w:sz w:val="26"/>
                <w:szCs w:val="26"/>
                <w:lang w:eastAsia="lv-LV"/>
              </w:rPr>
              <w:t xml:space="preserve">. Ar grozījumiem netiek atļauts </w:t>
            </w:r>
            <w:r w:rsidR="00945FDC">
              <w:rPr>
                <w:rFonts w:ascii="Times New Roman" w:eastAsia="Times New Roman" w:hAnsi="Times New Roman" w:cs="Times New Roman"/>
                <w:noProof/>
                <w:sz w:val="26"/>
                <w:szCs w:val="26"/>
                <w:lang w:eastAsia="lv-LV"/>
              </w:rPr>
              <w:t>kā izkārtnes izmantot reklāmkarogus (pludmales karogus)</w:t>
            </w:r>
            <w:r w:rsidR="00361A12">
              <w:rPr>
                <w:rFonts w:ascii="Times New Roman" w:eastAsia="Times New Roman" w:hAnsi="Times New Roman" w:cs="Times New Roman"/>
                <w:noProof/>
                <w:sz w:val="26"/>
                <w:szCs w:val="26"/>
                <w:lang w:eastAsia="lv-LV"/>
              </w:rPr>
              <w:t>. Komersanti bieži šādus reklāmas obj</w:t>
            </w:r>
            <w:r w:rsidR="00E168B2">
              <w:rPr>
                <w:rFonts w:ascii="Times New Roman" w:eastAsia="Times New Roman" w:hAnsi="Times New Roman" w:cs="Times New Roman"/>
                <w:noProof/>
                <w:sz w:val="26"/>
                <w:szCs w:val="26"/>
                <w:lang w:eastAsia="lv-LV"/>
              </w:rPr>
              <w:t>ek</w:t>
            </w:r>
            <w:r w:rsidR="00361A12">
              <w:rPr>
                <w:rFonts w:ascii="Times New Roman" w:eastAsia="Times New Roman" w:hAnsi="Times New Roman" w:cs="Times New Roman"/>
                <w:noProof/>
                <w:sz w:val="26"/>
                <w:szCs w:val="26"/>
                <w:lang w:eastAsia="lv-LV"/>
              </w:rPr>
              <w:t xml:space="preserve">tus izmantoja, piemēram, veikalu </w:t>
            </w:r>
            <w:r w:rsidR="00E168B2">
              <w:rPr>
                <w:rFonts w:ascii="Times New Roman" w:eastAsia="Times New Roman" w:hAnsi="Times New Roman" w:cs="Times New Roman"/>
                <w:noProof/>
                <w:sz w:val="26"/>
                <w:szCs w:val="26"/>
                <w:lang w:eastAsia="lv-LV"/>
              </w:rPr>
              <w:t>atvēršanas</w:t>
            </w:r>
            <w:r w:rsidR="00EC458B">
              <w:rPr>
                <w:rFonts w:ascii="Times New Roman" w:eastAsia="Times New Roman" w:hAnsi="Times New Roman" w:cs="Times New Roman"/>
                <w:noProof/>
                <w:sz w:val="26"/>
                <w:szCs w:val="26"/>
                <w:lang w:eastAsia="lv-LV"/>
              </w:rPr>
              <w:t xml:space="preserve"> vai izpārdošanas laikā, taču</w:t>
            </w:r>
            <w:r w:rsidR="00131103">
              <w:rPr>
                <w:rFonts w:ascii="Times New Roman" w:eastAsia="Times New Roman" w:hAnsi="Times New Roman" w:cs="Times New Roman"/>
                <w:noProof/>
                <w:sz w:val="26"/>
                <w:szCs w:val="26"/>
                <w:lang w:eastAsia="lv-LV"/>
              </w:rPr>
              <w:t xml:space="preserve"> </w:t>
            </w:r>
            <w:r w:rsidR="006F4FCB">
              <w:rPr>
                <w:rFonts w:ascii="Times New Roman" w:eastAsia="Times New Roman" w:hAnsi="Times New Roman" w:cs="Times New Roman"/>
                <w:noProof/>
                <w:sz w:val="26"/>
                <w:szCs w:val="26"/>
                <w:lang w:eastAsia="lv-LV"/>
              </w:rPr>
              <w:t>to</w:t>
            </w:r>
            <w:r w:rsidR="00131103">
              <w:rPr>
                <w:rFonts w:ascii="Times New Roman" w:eastAsia="Times New Roman" w:hAnsi="Times New Roman" w:cs="Times New Roman"/>
                <w:noProof/>
                <w:sz w:val="26"/>
                <w:szCs w:val="26"/>
                <w:lang w:eastAsia="lv-LV"/>
              </w:rPr>
              <w:t xml:space="preserve"> izmantošana vairāk ir piemērota ūdenstilpņu tuvumā, tādēļ </w:t>
            </w:r>
            <w:r w:rsidR="00D521E2">
              <w:rPr>
                <w:rFonts w:ascii="Times New Roman" w:eastAsia="Times New Roman" w:hAnsi="Times New Roman" w:cs="Times New Roman"/>
                <w:noProof/>
                <w:sz w:val="26"/>
                <w:szCs w:val="26"/>
                <w:lang w:eastAsia="lv-LV"/>
              </w:rPr>
              <w:t>tos atļauts izvietot ūdens transporta piestātnēs pie Daugavas un Rīgas jūras līča teritorijā.</w:t>
            </w:r>
          </w:p>
          <w:p w14:paraId="06635A86" w14:textId="5645BE02" w:rsidR="00FC6D2B" w:rsidRDefault="00551B13" w:rsidP="00551B13">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294F39">
              <w:rPr>
                <w:rFonts w:ascii="Times New Roman" w:eastAsia="Times New Roman" w:hAnsi="Times New Roman" w:cs="Times New Roman"/>
                <w:noProof/>
                <w:sz w:val="26"/>
                <w:szCs w:val="26"/>
                <w:lang w:eastAsia="lv-LV"/>
              </w:rPr>
              <w:t xml:space="preserve">Iekļauta jauna norma, ka, izvietojot </w:t>
            </w:r>
            <w:r w:rsidR="003D09CA">
              <w:rPr>
                <w:rFonts w:ascii="Times New Roman" w:eastAsia="Times New Roman" w:hAnsi="Times New Roman" w:cs="Times New Roman"/>
                <w:noProof/>
                <w:sz w:val="26"/>
                <w:szCs w:val="26"/>
                <w:lang w:eastAsia="lv-LV"/>
              </w:rPr>
              <w:t xml:space="preserve">reklāmu loga, skatloga un durvju vērtņu stiklotajās </w:t>
            </w:r>
            <w:r w:rsidR="00F44FAC">
              <w:rPr>
                <w:rFonts w:ascii="Times New Roman" w:eastAsia="Times New Roman" w:hAnsi="Times New Roman" w:cs="Times New Roman"/>
                <w:noProof/>
                <w:sz w:val="26"/>
                <w:szCs w:val="26"/>
                <w:lang w:eastAsia="lv-LV"/>
              </w:rPr>
              <w:t>daļās</w:t>
            </w:r>
            <w:r w:rsidR="008E34DC">
              <w:rPr>
                <w:rFonts w:ascii="Times New Roman" w:eastAsia="Times New Roman" w:hAnsi="Times New Roman" w:cs="Times New Roman"/>
                <w:noProof/>
                <w:sz w:val="26"/>
                <w:szCs w:val="26"/>
                <w:lang w:eastAsia="lv-LV"/>
              </w:rPr>
              <w:t xml:space="preserve"> un ja tā satur informāciju par telpu</w:t>
            </w:r>
            <w:r w:rsidR="00E9574D">
              <w:rPr>
                <w:rFonts w:ascii="Times New Roman" w:eastAsia="Times New Roman" w:hAnsi="Times New Roman" w:cs="Times New Roman"/>
                <w:noProof/>
                <w:sz w:val="26"/>
                <w:szCs w:val="26"/>
                <w:lang w:eastAsia="lv-LV"/>
              </w:rPr>
              <w:t xml:space="preserve">/ēkas pārdošanu vai iznomāšanu, reklāma </w:t>
            </w:r>
            <w:r w:rsidR="003A75CD">
              <w:rPr>
                <w:rFonts w:ascii="Times New Roman" w:eastAsia="Times New Roman" w:hAnsi="Times New Roman" w:cs="Times New Roman"/>
                <w:noProof/>
                <w:sz w:val="26"/>
                <w:szCs w:val="26"/>
                <w:lang w:eastAsia="lv-LV"/>
              </w:rPr>
              <w:t xml:space="preserve">jānoformē atbilstoši Saistošo noteikumu 9. pielikumā norādītajiem paraugiem. </w:t>
            </w:r>
            <w:r w:rsidR="000C6B09">
              <w:rPr>
                <w:rFonts w:ascii="Times New Roman" w:eastAsia="Times New Roman" w:hAnsi="Times New Roman" w:cs="Times New Roman"/>
                <w:noProof/>
                <w:sz w:val="26"/>
                <w:szCs w:val="26"/>
                <w:lang w:eastAsia="lv-LV"/>
              </w:rPr>
              <w:t xml:space="preserve">Šāds nosacījums </w:t>
            </w:r>
            <w:r w:rsidR="005F1F6B">
              <w:rPr>
                <w:rFonts w:ascii="Times New Roman" w:eastAsia="Times New Roman" w:hAnsi="Times New Roman" w:cs="Times New Roman"/>
                <w:noProof/>
                <w:sz w:val="26"/>
                <w:szCs w:val="26"/>
                <w:lang w:eastAsia="lv-LV"/>
              </w:rPr>
              <w:t>iekļauts, lai uzlabotu skatlogu noformējumu laikā, kamēr to telpās netiek veikta saimni</w:t>
            </w:r>
            <w:r w:rsidR="009C4912">
              <w:rPr>
                <w:rFonts w:ascii="Times New Roman" w:eastAsia="Times New Roman" w:hAnsi="Times New Roman" w:cs="Times New Roman"/>
                <w:noProof/>
                <w:sz w:val="26"/>
                <w:szCs w:val="26"/>
                <w:lang w:eastAsia="lv-LV"/>
              </w:rPr>
              <w:t>e</w:t>
            </w:r>
            <w:r w:rsidR="005F1F6B">
              <w:rPr>
                <w:rFonts w:ascii="Times New Roman" w:eastAsia="Times New Roman" w:hAnsi="Times New Roman" w:cs="Times New Roman"/>
                <w:noProof/>
                <w:sz w:val="26"/>
                <w:szCs w:val="26"/>
                <w:lang w:eastAsia="lv-LV"/>
              </w:rPr>
              <w:t>ciskā darbība</w:t>
            </w:r>
            <w:r w:rsidR="009C4912">
              <w:rPr>
                <w:rFonts w:ascii="Times New Roman" w:eastAsia="Times New Roman" w:hAnsi="Times New Roman" w:cs="Times New Roman"/>
                <w:noProof/>
                <w:sz w:val="26"/>
                <w:szCs w:val="26"/>
                <w:lang w:eastAsia="lv-LV"/>
              </w:rPr>
              <w:t>. Līdz šim lielākoties šāda veida reklāmas tika līmētas skatlogā kā apdrukātas lapas</w:t>
            </w:r>
            <w:r w:rsidR="00BB3287">
              <w:rPr>
                <w:rFonts w:ascii="Times New Roman" w:eastAsia="Times New Roman" w:hAnsi="Times New Roman" w:cs="Times New Roman"/>
                <w:noProof/>
                <w:sz w:val="26"/>
                <w:szCs w:val="26"/>
                <w:lang w:eastAsia="lv-LV"/>
              </w:rPr>
              <w:t>, dažādās krāsu kombinācijās un dažādos izmēros. Mērķis ir panākt</w:t>
            </w:r>
            <w:r w:rsidR="009E2300">
              <w:rPr>
                <w:rFonts w:ascii="Times New Roman" w:eastAsia="Times New Roman" w:hAnsi="Times New Roman" w:cs="Times New Roman"/>
                <w:noProof/>
                <w:sz w:val="26"/>
                <w:szCs w:val="26"/>
                <w:lang w:eastAsia="lv-LV"/>
              </w:rPr>
              <w:t xml:space="preserve"> </w:t>
            </w:r>
            <w:r w:rsidR="00BB3287">
              <w:rPr>
                <w:rFonts w:ascii="Times New Roman" w:eastAsia="Times New Roman" w:hAnsi="Times New Roman" w:cs="Times New Roman"/>
                <w:noProof/>
                <w:sz w:val="26"/>
                <w:szCs w:val="26"/>
                <w:lang w:eastAsia="lv-LV"/>
              </w:rPr>
              <w:t xml:space="preserve"> vienotu vizuālo noformējumu, tādā veidā radot harmoniskāku </w:t>
            </w:r>
            <w:r w:rsidR="00853036">
              <w:rPr>
                <w:rFonts w:ascii="Times New Roman" w:eastAsia="Times New Roman" w:hAnsi="Times New Roman" w:cs="Times New Roman"/>
                <w:noProof/>
                <w:sz w:val="26"/>
                <w:szCs w:val="26"/>
                <w:lang w:eastAsia="lv-LV"/>
              </w:rPr>
              <w:t>un sakoptāku pilsētvidi.</w:t>
            </w:r>
            <w:r w:rsidR="004579A2">
              <w:rPr>
                <w:rFonts w:ascii="Times New Roman" w:eastAsia="Times New Roman" w:hAnsi="Times New Roman" w:cs="Times New Roman"/>
                <w:noProof/>
                <w:sz w:val="26"/>
                <w:szCs w:val="26"/>
                <w:lang w:eastAsia="lv-LV"/>
              </w:rPr>
              <w:t xml:space="preserve"> Paraugā ir norādīts teksta novietojums skatlogā</w:t>
            </w:r>
            <w:r w:rsidR="00EE746F">
              <w:rPr>
                <w:rFonts w:ascii="Times New Roman" w:eastAsia="Times New Roman" w:hAnsi="Times New Roman" w:cs="Times New Roman"/>
                <w:noProof/>
                <w:sz w:val="26"/>
                <w:szCs w:val="26"/>
                <w:lang w:eastAsia="lv-LV"/>
              </w:rPr>
              <w:t>.</w:t>
            </w:r>
            <w:r w:rsidR="009E2300">
              <w:rPr>
                <w:rFonts w:ascii="Times New Roman" w:eastAsia="Times New Roman" w:hAnsi="Times New Roman" w:cs="Times New Roman"/>
                <w:noProof/>
                <w:sz w:val="26"/>
                <w:szCs w:val="26"/>
                <w:lang w:eastAsia="lv-LV"/>
              </w:rPr>
              <w:t xml:space="preserve"> </w:t>
            </w:r>
            <w:r w:rsidR="00353BD1">
              <w:rPr>
                <w:rFonts w:ascii="Times New Roman" w:eastAsia="Times New Roman" w:hAnsi="Times New Roman" w:cs="Times New Roman"/>
                <w:noProof/>
                <w:sz w:val="26"/>
                <w:szCs w:val="26"/>
                <w:lang w:eastAsia="lv-LV"/>
              </w:rPr>
              <w:t>Tāpat arī noteikta prasība</w:t>
            </w:r>
            <w:r w:rsidR="003F73C1">
              <w:rPr>
                <w:rFonts w:ascii="Times New Roman" w:eastAsia="Times New Roman" w:hAnsi="Times New Roman" w:cs="Times New Roman"/>
                <w:noProof/>
                <w:sz w:val="26"/>
                <w:szCs w:val="26"/>
                <w:lang w:eastAsia="lv-LV"/>
              </w:rPr>
              <w:t xml:space="preserve">, ka </w:t>
            </w:r>
            <w:r w:rsidR="007B7136" w:rsidRPr="007B7136">
              <w:rPr>
                <w:rFonts w:ascii="Times New Roman" w:eastAsia="Times New Roman" w:hAnsi="Times New Roman" w:cs="Times New Roman"/>
                <w:noProof/>
                <w:sz w:val="26"/>
                <w:szCs w:val="26"/>
                <w:lang w:eastAsia="lv-LV"/>
              </w:rPr>
              <w:t xml:space="preserve">informāciju par saimnieciskās darbības veicēja sniegtajiem pakalpojumiem un/vai precēm izvieto joslā skatloga augšējā vai apakšējā daļā, to aizliegts noformēt kā regulāras ģeometriskas formas (taisnstūris, kvadrāts u.tml.) necaurredzamu laukumu, centrētu skatlogā un durvju vērtņu </w:t>
            </w:r>
            <w:r w:rsidR="007B7136" w:rsidRPr="007B7136">
              <w:rPr>
                <w:rFonts w:ascii="Times New Roman" w:eastAsia="Times New Roman" w:hAnsi="Times New Roman" w:cs="Times New Roman"/>
                <w:noProof/>
                <w:sz w:val="26"/>
                <w:szCs w:val="26"/>
                <w:lang w:eastAsia="lv-LV"/>
              </w:rPr>
              <w:lastRenderedPageBreak/>
              <w:t>stiklotajā daļā vai atstatus no tās malām</w:t>
            </w:r>
            <w:r w:rsidR="007B7136">
              <w:rPr>
                <w:rFonts w:ascii="Times New Roman" w:eastAsia="Times New Roman" w:hAnsi="Times New Roman" w:cs="Times New Roman"/>
                <w:noProof/>
                <w:sz w:val="26"/>
                <w:szCs w:val="26"/>
                <w:lang w:eastAsia="lv-LV"/>
              </w:rPr>
              <w:t xml:space="preserve">. </w:t>
            </w:r>
            <w:r w:rsidR="00F84547">
              <w:rPr>
                <w:rFonts w:ascii="Times New Roman" w:eastAsia="Times New Roman" w:hAnsi="Times New Roman" w:cs="Times New Roman"/>
                <w:noProof/>
                <w:sz w:val="26"/>
                <w:szCs w:val="26"/>
                <w:lang w:eastAsia="lv-LV"/>
              </w:rPr>
              <w:t xml:space="preserve">Skatlogi lielā mērā veido pilsētvidi, kā arī būtiski ietekmē ēku kopējo </w:t>
            </w:r>
            <w:r w:rsidR="00383E00">
              <w:rPr>
                <w:rFonts w:ascii="Times New Roman" w:eastAsia="Times New Roman" w:hAnsi="Times New Roman" w:cs="Times New Roman"/>
                <w:noProof/>
                <w:sz w:val="26"/>
                <w:szCs w:val="26"/>
                <w:lang w:eastAsia="lv-LV"/>
              </w:rPr>
              <w:t>skatu, tādēļ ir nepieciešams pievērst lielāku uzmanību to noformējumam.</w:t>
            </w:r>
          </w:p>
          <w:p w14:paraId="3018CB54" w14:textId="4C9739FA" w:rsidR="008F3DC6" w:rsidRDefault="00551B13" w:rsidP="00551B13">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CC51A4" w:rsidRPr="00CC51A4">
              <w:rPr>
                <w:rFonts w:ascii="Times New Roman" w:eastAsia="Times New Roman" w:hAnsi="Times New Roman" w:cs="Times New Roman"/>
                <w:noProof/>
                <w:sz w:val="26"/>
                <w:szCs w:val="26"/>
                <w:lang w:eastAsia="lv-LV"/>
              </w:rPr>
              <w:t>Iekļaut</w:t>
            </w:r>
            <w:r w:rsidR="00CC51A4">
              <w:rPr>
                <w:rFonts w:ascii="Times New Roman" w:eastAsia="Times New Roman" w:hAnsi="Times New Roman" w:cs="Times New Roman"/>
                <w:noProof/>
                <w:sz w:val="26"/>
                <w:szCs w:val="26"/>
                <w:lang w:eastAsia="lv-LV"/>
              </w:rPr>
              <w:t>s nosacījums</w:t>
            </w:r>
            <w:r w:rsidR="00CC51A4" w:rsidRPr="00CC51A4">
              <w:rPr>
                <w:rFonts w:ascii="Times New Roman" w:eastAsia="Times New Roman" w:hAnsi="Times New Roman" w:cs="Times New Roman"/>
                <w:noProof/>
                <w:sz w:val="26"/>
                <w:szCs w:val="26"/>
                <w:lang w:eastAsia="lv-LV"/>
              </w:rPr>
              <w:t xml:space="preserve">, ja uz pašvaldības zemes plānots izvietot </w:t>
            </w:r>
            <w:r w:rsidR="00CC51A4">
              <w:rPr>
                <w:rFonts w:ascii="Times New Roman" w:eastAsia="Times New Roman" w:hAnsi="Times New Roman" w:cs="Times New Roman"/>
                <w:noProof/>
                <w:sz w:val="26"/>
                <w:szCs w:val="26"/>
                <w:lang w:eastAsia="lv-LV"/>
              </w:rPr>
              <w:t xml:space="preserve">reklāmas </w:t>
            </w:r>
            <w:r w:rsidR="00CC51A4" w:rsidRPr="00CC51A4">
              <w:rPr>
                <w:rFonts w:ascii="Times New Roman" w:eastAsia="Times New Roman" w:hAnsi="Times New Roman" w:cs="Times New Roman"/>
                <w:noProof/>
                <w:sz w:val="26"/>
                <w:szCs w:val="26"/>
                <w:lang w:eastAsia="lv-LV"/>
              </w:rPr>
              <w:t>stendu, tad Departaments var ierobežot jaunu reklāmas objektu izvietošanu, lai nerastos ar reklāmas objektiem pārsātināta vide.</w:t>
            </w:r>
          </w:p>
          <w:p w14:paraId="76ED7A5F" w14:textId="520FFACE" w:rsidR="00312D16" w:rsidRDefault="00312D16" w:rsidP="00551B13">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Iekļauti nosacījumi par pieļa</w:t>
            </w:r>
            <w:r w:rsidR="00351E3A">
              <w:rPr>
                <w:rFonts w:ascii="Times New Roman" w:eastAsia="Times New Roman" w:hAnsi="Times New Roman" w:cs="Times New Roman"/>
                <w:noProof/>
                <w:sz w:val="26"/>
                <w:szCs w:val="26"/>
                <w:lang w:eastAsia="lv-LV"/>
              </w:rPr>
              <w:t>u</w:t>
            </w:r>
            <w:r>
              <w:rPr>
                <w:rFonts w:ascii="Times New Roman" w:eastAsia="Times New Roman" w:hAnsi="Times New Roman" w:cs="Times New Roman"/>
                <w:noProof/>
                <w:sz w:val="26"/>
                <w:szCs w:val="26"/>
                <w:lang w:eastAsia="lv-LV"/>
              </w:rPr>
              <w:t xml:space="preserve">jamiem digitālo ekrānu, kas izvietoti uz ēku fasādēm, spilgtuma </w:t>
            </w:r>
            <w:r w:rsidR="00AE348C">
              <w:rPr>
                <w:rFonts w:ascii="Times New Roman" w:eastAsia="Times New Roman" w:hAnsi="Times New Roman" w:cs="Times New Roman"/>
                <w:noProof/>
                <w:sz w:val="26"/>
                <w:szCs w:val="26"/>
                <w:lang w:eastAsia="lv-LV"/>
              </w:rPr>
              <w:t xml:space="preserve">rādītājiem. Līdz šim šādas robežvērtības ir noteiktas tikai digitālajiem reklāmas objektiem, kas izvietoti gar ceļiem, taču arī uz ēkām izvietotie ekrāni </w:t>
            </w:r>
            <w:r w:rsidR="00FD3113">
              <w:rPr>
                <w:rFonts w:ascii="Times New Roman" w:eastAsia="Times New Roman" w:hAnsi="Times New Roman" w:cs="Times New Roman"/>
                <w:noProof/>
                <w:sz w:val="26"/>
                <w:szCs w:val="26"/>
                <w:lang w:eastAsia="lv-LV"/>
              </w:rPr>
              <w:t xml:space="preserve">un to izstarotā gaisma ietekmē gan iedzīvotāju naktsmieru, gan satiksmes drošību, tādēļ </w:t>
            </w:r>
            <w:r w:rsidR="001B0788">
              <w:rPr>
                <w:rFonts w:ascii="Times New Roman" w:eastAsia="Times New Roman" w:hAnsi="Times New Roman" w:cs="Times New Roman"/>
                <w:noProof/>
                <w:sz w:val="26"/>
                <w:szCs w:val="26"/>
                <w:lang w:eastAsia="lv-LV"/>
              </w:rPr>
              <w:t xml:space="preserve">arī tiem </w:t>
            </w:r>
            <w:r w:rsidR="00FD3113">
              <w:rPr>
                <w:rFonts w:ascii="Times New Roman" w:eastAsia="Times New Roman" w:hAnsi="Times New Roman" w:cs="Times New Roman"/>
                <w:noProof/>
                <w:sz w:val="26"/>
                <w:szCs w:val="26"/>
                <w:lang w:eastAsia="lv-LV"/>
              </w:rPr>
              <w:t>nepieciešams noteikt pieļaujamo</w:t>
            </w:r>
            <w:r w:rsidR="001B0788">
              <w:rPr>
                <w:rFonts w:ascii="Times New Roman" w:eastAsia="Times New Roman" w:hAnsi="Times New Roman" w:cs="Times New Roman"/>
                <w:noProof/>
                <w:sz w:val="26"/>
                <w:szCs w:val="26"/>
                <w:lang w:eastAsia="lv-LV"/>
              </w:rPr>
              <w:t xml:space="preserve"> spožumu.</w:t>
            </w:r>
          </w:p>
          <w:p w14:paraId="28588748" w14:textId="60981132" w:rsidR="00265990" w:rsidRDefault="00551B13" w:rsidP="00551B13">
            <w:pPr>
              <w:shd w:val="clear" w:color="auto" w:fill="FFFFFF"/>
              <w:jc w:val="both"/>
              <w:rPr>
                <w:rFonts w:ascii="Times New Roman" w:eastAsia="Times New Roman" w:hAnsi="Times New Roman" w:cs="Times New Roman"/>
                <w:bCs/>
                <w:noProof/>
                <w:sz w:val="26"/>
                <w:szCs w:val="26"/>
                <w:lang w:eastAsia="lv-LV"/>
              </w:rPr>
            </w:pPr>
            <w:r>
              <w:rPr>
                <w:rFonts w:ascii="Times New Roman" w:eastAsia="Times New Roman" w:hAnsi="Times New Roman" w:cs="Times New Roman"/>
                <w:noProof/>
                <w:sz w:val="26"/>
                <w:szCs w:val="26"/>
                <w:lang w:eastAsia="lv-LV"/>
              </w:rPr>
              <w:tab/>
            </w:r>
            <w:r w:rsidR="00492992" w:rsidRPr="00492992">
              <w:rPr>
                <w:rFonts w:ascii="Times New Roman" w:eastAsia="Times New Roman" w:hAnsi="Times New Roman" w:cs="Times New Roman"/>
                <w:noProof/>
                <w:sz w:val="26"/>
                <w:szCs w:val="26"/>
                <w:lang w:eastAsia="lv-LV"/>
              </w:rPr>
              <w:t>Lai samazinātu birokrātiju un atvieglotu uzņēmējdarbību, noteikt</w:t>
            </w:r>
            <w:r w:rsidR="0076483E">
              <w:rPr>
                <w:rFonts w:ascii="Times New Roman" w:eastAsia="Times New Roman" w:hAnsi="Times New Roman" w:cs="Times New Roman"/>
                <w:noProof/>
                <w:sz w:val="26"/>
                <w:szCs w:val="26"/>
                <w:lang w:eastAsia="lv-LV"/>
              </w:rPr>
              <w:t>s</w:t>
            </w:r>
            <w:r w:rsidR="00492992" w:rsidRPr="00492992">
              <w:rPr>
                <w:rFonts w:ascii="Times New Roman" w:eastAsia="Times New Roman" w:hAnsi="Times New Roman" w:cs="Times New Roman"/>
                <w:noProof/>
                <w:sz w:val="26"/>
                <w:szCs w:val="26"/>
                <w:lang w:eastAsia="lv-LV"/>
              </w:rPr>
              <w:t xml:space="preserve">, ka </w:t>
            </w:r>
            <w:r w:rsidR="00FC7CF5">
              <w:rPr>
                <w:rFonts w:ascii="Times New Roman" w:eastAsia="Times New Roman" w:hAnsi="Times New Roman" w:cs="Times New Roman"/>
                <w:noProof/>
                <w:sz w:val="26"/>
                <w:szCs w:val="26"/>
                <w:lang w:eastAsia="lv-LV"/>
              </w:rPr>
              <w:t>sabiedriskās ēdināšanas</w:t>
            </w:r>
            <w:r w:rsidR="00FC62E2">
              <w:rPr>
                <w:rFonts w:ascii="Times New Roman" w:eastAsia="Times New Roman" w:hAnsi="Times New Roman" w:cs="Times New Roman"/>
                <w:noProof/>
                <w:sz w:val="26"/>
                <w:szCs w:val="26"/>
                <w:lang w:eastAsia="lv-LV"/>
              </w:rPr>
              <w:t xml:space="preserve"> pakalpojumu sniegšanas un </w:t>
            </w:r>
            <w:r w:rsidR="00492992" w:rsidRPr="00492992">
              <w:rPr>
                <w:rFonts w:ascii="Times New Roman" w:eastAsia="Times New Roman" w:hAnsi="Times New Roman" w:cs="Times New Roman"/>
                <w:noProof/>
                <w:sz w:val="26"/>
                <w:szCs w:val="26"/>
                <w:lang w:eastAsia="lv-LV"/>
              </w:rPr>
              <w:t xml:space="preserve">ielu tirdzniecības vietās izvietotajām reklāmām nav jāsaņem reklāmas izvietošanas atļauja, ja </w:t>
            </w:r>
            <w:r w:rsidR="00FC62E2">
              <w:rPr>
                <w:rFonts w:ascii="Times New Roman" w:eastAsia="Times New Roman" w:hAnsi="Times New Roman" w:cs="Times New Roman"/>
                <w:noProof/>
                <w:sz w:val="26"/>
                <w:szCs w:val="26"/>
                <w:lang w:eastAsia="lv-LV"/>
              </w:rPr>
              <w:t>reklāmas objekti (</w:t>
            </w:r>
            <w:r w:rsidR="00851369" w:rsidRPr="00851369">
              <w:rPr>
                <w:rFonts w:ascii="Times New Roman" w:eastAsia="Times New Roman" w:hAnsi="Times New Roman" w:cs="Times New Roman"/>
                <w:bCs/>
                <w:noProof/>
                <w:sz w:val="26"/>
                <w:szCs w:val="26"/>
                <w:lang w:eastAsia="lv-LV"/>
              </w:rPr>
              <w:t>reklāma uz tirdzniecības teltīm, saulessargiem un iekārtām, ēdienkaršu slietņi un stendi)</w:t>
            </w:r>
            <w:r w:rsidR="00851369">
              <w:rPr>
                <w:rFonts w:ascii="Times New Roman" w:eastAsia="Times New Roman" w:hAnsi="Times New Roman" w:cs="Times New Roman"/>
                <w:bCs/>
                <w:noProof/>
                <w:sz w:val="26"/>
                <w:szCs w:val="26"/>
                <w:lang w:eastAsia="lv-LV"/>
              </w:rPr>
              <w:t xml:space="preserve"> tiek izvietoti atbilstoši 9. pielikumā</w:t>
            </w:r>
            <w:r w:rsidR="008E52AE">
              <w:rPr>
                <w:rFonts w:ascii="Times New Roman" w:eastAsia="Times New Roman" w:hAnsi="Times New Roman" w:cs="Times New Roman"/>
                <w:bCs/>
                <w:noProof/>
                <w:sz w:val="26"/>
                <w:szCs w:val="26"/>
                <w:lang w:eastAsia="lv-LV"/>
              </w:rPr>
              <w:t xml:space="preserve"> noteiktajiem paraugiem.</w:t>
            </w:r>
          </w:p>
          <w:p w14:paraId="0D3872BC" w14:textId="44D8A226" w:rsidR="00B279B4" w:rsidRDefault="00551B13" w:rsidP="00B279B4">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B279B4">
              <w:rPr>
                <w:rFonts w:ascii="Times New Roman" w:eastAsia="Times New Roman" w:hAnsi="Times New Roman" w:cs="Times New Roman"/>
                <w:noProof/>
                <w:sz w:val="26"/>
                <w:szCs w:val="26"/>
                <w:lang w:eastAsia="lv-LV"/>
              </w:rPr>
              <w:t>Precizēti punkti nodaļā “Afišu izvietošanas uz pašvaldībai piederošiem afišu stabiem un stendiem kārtība” atbilstoši aktuālajai situācijai afišu izvietošanā, t.sk. precizēti afišu papīra un izvietošanas tehniskie parametri.</w:t>
            </w:r>
          </w:p>
          <w:p w14:paraId="362B2B89" w14:textId="45D176BA" w:rsidR="00AD2D18" w:rsidRPr="00AD2D18" w:rsidRDefault="00551B13" w:rsidP="00AD2D18">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AD2D18" w:rsidRPr="00AD2D18">
              <w:rPr>
                <w:rFonts w:ascii="Times New Roman" w:eastAsia="Times New Roman" w:hAnsi="Times New Roman" w:cs="Times New Roman"/>
                <w:noProof/>
                <w:sz w:val="26"/>
                <w:szCs w:val="26"/>
                <w:lang w:eastAsia="lv-LV"/>
              </w:rPr>
              <w:t xml:space="preserve">Saistošo noteikumu 54. un 55. punktā noteiktā minimālā naudas soda samazināšana nav piemērota, jo noteikumi skar pilsētvides drošību, vizuālo kvalitāti, kultūrvēsturisko vidi un sabiedrisko kārtību. Saistošo noteikumu mērķis ir veidot harmoniski attīstītu pilsētvidi, nosakot reklāmas un reklāmas objektu izvietošanas kārtību un ekspluatācijas prasības publiskās vietās.  Reklāma rada vizuālo un funkcionālo ietekmi uz publisko vidi. Neatbilstoši izvietota vai neatbilstošā vietā izvietota reklāma var traucēt satiksmes drošību, aizsegt norādes, bojāt pilsētvides estētiku vai pat apdraudēt iedzīvotāju, kustamā un nekustamā īpašuma drošību, tāpēc sodam ir jābūt samērīgam ar riska un kaitējuma sabiedrības interesēm apmēru. </w:t>
            </w:r>
          </w:p>
          <w:p w14:paraId="0A6D1E10" w14:textId="0FC49F21" w:rsidR="00A424F6" w:rsidRPr="00A424F6" w:rsidRDefault="00551B13" w:rsidP="00A424F6">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AD2D18" w:rsidRPr="00AD2D18">
              <w:rPr>
                <w:rFonts w:ascii="Times New Roman" w:eastAsia="Times New Roman" w:hAnsi="Times New Roman" w:cs="Times New Roman"/>
                <w:noProof/>
                <w:sz w:val="26"/>
                <w:szCs w:val="26"/>
                <w:lang w:eastAsia="lv-LV"/>
              </w:rPr>
              <w:t>Saskaņā ar Reklāmas likuma 1.pantu reklāma ir ar saimniecisko vai profesionālo darbību</w:t>
            </w:r>
            <w:r w:rsidR="00A424F6">
              <w:t xml:space="preserve"> </w:t>
            </w:r>
            <w:r w:rsidR="00A424F6" w:rsidRPr="00A424F6">
              <w:rPr>
                <w:rFonts w:ascii="Times New Roman" w:eastAsia="Times New Roman" w:hAnsi="Times New Roman" w:cs="Times New Roman"/>
                <w:noProof/>
                <w:sz w:val="26"/>
                <w:szCs w:val="26"/>
                <w:lang w:eastAsia="lv-LV"/>
              </w:rPr>
              <w:t xml:space="preserve">saistīts  paziņojums, un tās nolūks ir veicināt preču vai pakalpojumu popularitāti vai pieprasījumu pēc tiem, tādejādi gūstot finansiālu labumu. Reklāmas izvietošana ir personas apzināta rīcība, to nevar izvietot netīšām un bez nodoma. </w:t>
            </w:r>
          </w:p>
          <w:p w14:paraId="19216B81" w14:textId="05197B80" w:rsidR="00025C16" w:rsidRDefault="00551B13" w:rsidP="00551B13">
            <w:pPr>
              <w:shd w:val="clear" w:color="auto" w:fill="FFFFFF"/>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b/>
            </w:r>
            <w:r w:rsidR="00A424F6" w:rsidRPr="00A424F6">
              <w:rPr>
                <w:rFonts w:ascii="Times New Roman" w:eastAsia="Times New Roman" w:hAnsi="Times New Roman" w:cs="Times New Roman"/>
                <w:noProof/>
                <w:sz w:val="26"/>
                <w:szCs w:val="26"/>
                <w:lang w:eastAsia="lv-LV"/>
              </w:rPr>
              <w:t>Nesamērīgi mazs sods var radīt nevienlīdzīgas konkurences apstākļus uzņēmumiem, kuri reklāmas izvietošanu veic atbilstoši normatīvo aktu prasībām, kā arī maksā pašvaldības nodevu par reklāmas izvietošanu. Administratīvās atbildības likuma 3. pants un 5. pants nosaka, ka administratīvā soda mērķis ir atturēt personu no prettiesiskas rīcības un nodrošināt sabiedrības interešu aizsardzību, tāpēc soda apmēram jābūt efektīvam, samērīgam un preventīvam.</w:t>
            </w:r>
          </w:p>
          <w:p w14:paraId="7A3EE86D" w14:textId="5BBD35AE" w:rsidR="00083C8D" w:rsidRPr="00C17FEF" w:rsidRDefault="00083C8D" w:rsidP="00551B13">
            <w:pPr>
              <w:shd w:val="clear" w:color="auto" w:fill="FFFFFF"/>
              <w:jc w:val="both"/>
              <w:rPr>
                <w:rFonts w:ascii="Times New Roman" w:eastAsia="Times New Roman" w:hAnsi="Times New Roman" w:cs="Times New Roman"/>
                <w:noProof/>
                <w:color w:val="000000" w:themeColor="text1"/>
                <w:sz w:val="26"/>
                <w:szCs w:val="26"/>
                <w:lang w:eastAsia="lv-LV"/>
              </w:rPr>
            </w:pPr>
          </w:p>
        </w:tc>
      </w:tr>
      <w:tr w:rsidR="00A9589F" w14:paraId="114753B5" w14:textId="77777777" w:rsidTr="009B2166">
        <w:tc>
          <w:tcPr>
            <w:tcW w:w="9634" w:type="dxa"/>
          </w:tcPr>
          <w:p w14:paraId="5568246C" w14:textId="77777777" w:rsidR="007752F6" w:rsidRPr="00E4791C" w:rsidRDefault="00726B78" w:rsidP="00CD5B22">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lastRenderedPageBreak/>
              <w:t>2. Fiskālā ietekme uz pašvaldības budžetu, iekļaujot attiecīgus aprēķinus</w:t>
            </w:r>
          </w:p>
          <w:p w14:paraId="174A1D00" w14:textId="77777777" w:rsidR="00D865F3" w:rsidRPr="00E4791C" w:rsidRDefault="00726B78" w:rsidP="00BD6636">
            <w:pPr>
              <w:shd w:val="clear" w:color="auto" w:fill="FFFFFF"/>
              <w:ind w:firstLine="741"/>
              <w:jc w:val="both"/>
              <w:rPr>
                <w:rFonts w:ascii="Times New Roman" w:eastAsia="Times New Roman" w:hAnsi="Times New Roman" w:cs="Times New Roman"/>
                <w:b/>
                <w:bCs/>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Neietekmē.</w:t>
            </w:r>
          </w:p>
        </w:tc>
      </w:tr>
      <w:tr w:rsidR="00A9589F" w14:paraId="730E06F1" w14:textId="77777777" w:rsidTr="009B2166">
        <w:tc>
          <w:tcPr>
            <w:tcW w:w="9634" w:type="dxa"/>
          </w:tcPr>
          <w:p w14:paraId="7862FDE6" w14:textId="77777777" w:rsidR="007752F6" w:rsidRPr="00E4791C" w:rsidRDefault="00726B78" w:rsidP="00CD5B22">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08B354C6" w14:textId="77777777" w:rsidR="004E0D39" w:rsidRPr="004E0D39" w:rsidRDefault="00726B78" w:rsidP="00BD6636">
            <w:pPr>
              <w:shd w:val="clear" w:color="auto" w:fill="FFFFFF"/>
              <w:ind w:firstLine="883"/>
              <w:jc w:val="both"/>
              <w:rPr>
                <w:rFonts w:ascii="Times New Roman" w:eastAsia="Times New Roman" w:hAnsi="Times New Roman" w:cs="Times New Roman"/>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Saistoš</w:t>
            </w:r>
            <w:r w:rsidR="004E5BDE">
              <w:rPr>
                <w:rFonts w:ascii="Times New Roman" w:eastAsia="Times New Roman" w:hAnsi="Times New Roman" w:cs="Times New Roman"/>
                <w:noProof/>
                <w:color w:val="000000" w:themeColor="text1"/>
                <w:sz w:val="26"/>
                <w:szCs w:val="26"/>
                <w:lang w:eastAsia="lv-LV"/>
              </w:rPr>
              <w:t>o</w:t>
            </w:r>
            <w:r w:rsidRPr="004E0D39">
              <w:rPr>
                <w:rFonts w:ascii="Times New Roman" w:eastAsia="Times New Roman" w:hAnsi="Times New Roman" w:cs="Times New Roman"/>
                <w:noProof/>
                <w:color w:val="000000" w:themeColor="text1"/>
                <w:sz w:val="26"/>
                <w:szCs w:val="26"/>
                <w:lang w:eastAsia="lv-LV"/>
              </w:rPr>
              <w:t xml:space="preserve"> noteikumu mērķis ir veicināt kvalitatīvas pilsētvides attīstību un kopēju sabiedrības izpratni par sakārtotu un sakoptu pilsētvidi, tādā veidā par ieguvējiem radot gan uzņēmējdarbības vidi, gan pilsētvidi, gan sabiedrību kopumā.</w:t>
            </w:r>
          </w:p>
          <w:p w14:paraId="62C7D8EA" w14:textId="77777777" w:rsidR="00D865F3" w:rsidRPr="004E0D39" w:rsidRDefault="00726B78" w:rsidP="00BD6636">
            <w:pPr>
              <w:shd w:val="clear" w:color="auto" w:fill="FFFFFF"/>
              <w:ind w:firstLine="883"/>
              <w:jc w:val="both"/>
              <w:rPr>
                <w:rFonts w:ascii="Times New Roman" w:eastAsia="Times New Roman" w:hAnsi="Times New Roman" w:cs="Times New Roman"/>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Konkurenci neietekmē.</w:t>
            </w:r>
          </w:p>
          <w:p w14:paraId="6EBA103E" w14:textId="41D873E3" w:rsidR="00D865F3" w:rsidRPr="00E4791C" w:rsidRDefault="00D865F3" w:rsidP="001C7A79">
            <w:pPr>
              <w:shd w:val="clear" w:color="auto" w:fill="FFFFFF"/>
              <w:ind w:firstLine="741"/>
              <w:jc w:val="both"/>
              <w:rPr>
                <w:rFonts w:ascii="Times New Roman" w:eastAsia="Times New Roman" w:hAnsi="Times New Roman" w:cs="Times New Roman"/>
                <w:b/>
                <w:bCs/>
                <w:noProof/>
                <w:color w:val="000000" w:themeColor="text1"/>
                <w:sz w:val="26"/>
                <w:szCs w:val="26"/>
                <w:lang w:eastAsia="lv-LV"/>
              </w:rPr>
            </w:pPr>
          </w:p>
        </w:tc>
      </w:tr>
      <w:tr w:rsidR="00A9589F" w14:paraId="6139A58A" w14:textId="77777777" w:rsidTr="009B2166">
        <w:tc>
          <w:tcPr>
            <w:tcW w:w="9634" w:type="dxa"/>
          </w:tcPr>
          <w:p w14:paraId="7C2D4575" w14:textId="77777777" w:rsidR="007752F6" w:rsidRPr="00E4791C" w:rsidRDefault="00726B78" w:rsidP="00CD5B22">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6FCE87B9" w14:textId="77777777" w:rsidR="00D865F3" w:rsidRPr="00E4791C" w:rsidRDefault="00726B78" w:rsidP="00BD6636">
            <w:pPr>
              <w:ind w:firstLine="741"/>
              <w:jc w:val="both"/>
              <w:rPr>
                <w:rFonts w:ascii="Times New Roman" w:eastAsia="Times New Roman" w:hAnsi="Times New Roman" w:cs="Times New Roman"/>
                <w:b/>
                <w:bCs/>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Neietekmē.</w:t>
            </w:r>
          </w:p>
        </w:tc>
      </w:tr>
      <w:tr w:rsidR="00A9589F" w14:paraId="4BC07027" w14:textId="77777777" w:rsidTr="009B2166">
        <w:tc>
          <w:tcPr>
            <w:tcW w:w="9634" w:type="dxa"/>
          </w:tcPr>
          <w:p w14:paraId="7B90772C" w14:textId="77777777" w:rsidR="007752F6" w:rsidRPr="00E4791C" w:rsidRDefault="00726B78" w:rsidP="00CD5B22">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5. Ietekme uz pašvaldības funkcijām un cilvēkresursiem</w:t>
            </w:r>
          </w:p>
          <w:p w14:paraId="7038BD3B" w14:textId="77777777" w:rsidR="00D865F3" w:rsidRPr="00E4791C" w:rsidRDefault="00726B78" w:rsidP="00BD6636">
            <w:pPr>
              <w:ind w:firstLine="741"/>
              <w:jc w:val="both"/>
              <w:rPr>
                <w:rFonts w:ascii="Times New Roman" w:eastAsia="Times New Roman" w:hAnsi="Times New Roman" w:cs="Times New Roman"/>
                <w:b/>
                <w:bCs/>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Neietekmē.</w:t>
            </w:r>
          </w:p>
        </w:tc>
      </w:tr>
      <w:tr w:rsidR="00A9589F" w14:paraId="78799410" w14:textId="77777777" w:rsidTr="009B2166">
        <w:tc>
          <w:tcPr>
            <w:tcW w:w="9634" w:type="dxa"/>
          </w:tcPr>
          <w:p w14:paraId="309B5B6A" w14:textId="77777777" w:rsidR="007752F6" w:rsidRPr="00E4791C" w:rsidRDefault="00726B78" w:rsidP="00F10E25">
            <w:pPr>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6. Izpildes nodrošināšana</w:t>
            </w:r>
          </w:p>
          <w:p w14:paraId="530EC3C7" w14:textId="77777777" w:rsidR="00D865F3" w:rsidRPr="00E4791C" w:rsidRDefault="00726B78" w:rsidP="00075AF0">
            <w:pPr>
              <w:ind w:firstLine="741"/>
              <w:jc w:val="both"/>
              <w:rPr>
                <w:rFonts w:ascii="Times New Roman" w:eastAsia="Times New Roman" w:hAnsi="Times New Roman" w:cs="Times New Roman"/>
                <w:b/>
                <w:bCs/>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 xml:space="preserve">Saistošo noteikumu prasību ievērošanu uzrauga Rīgas </w:t>
            </w:r>
            <w:r w:rsidR="00A83470">
              <w:rPr>
                <w:rFonts w:ascii="Times New Roman" w:eastAsia="Times New Roman" w:hAnsi="Times New Roman" w:cs="Times New Roman"/>
                <w:noProof/>
                <w:color w:val="000000" w:themeColor="text1"/>
                <w:sz w:val="26"/>
                <w:szCs w:val="26"/>
                <w:lang w:eastAsia="lv-LV"/>
              </w:rPr>
              <w:t>valstspilsētas pašvaldības</w:t>
            </w:r>
            <w:r w:rsidRPr="004E0D39">
              <w:rPr>
                <w:rFonts w:ascii="Times New Roman" w:eastAsia="Times New Roman" w:hAnsi="Times New Roman" w:cs="Times New Roman"/>
                <w:noProof/>
                <w:color w:val="000000" w:themeColor="text1"/>
                <w:sz w:val="26"/>
                <w:szCs w:val="26"/>
                <w:lang w:eastAsia="lv-LV"/>
              </w:rPr>
              <w:t xml:space="preserve"> Pilsētas attīstības departaments.</w:t>
            </w:r>
          </w:p>
        </w:tc>
      </w:tr>
      <w:tr w:rsidR="00A9589F" w14:paraId="3564292A" w14:textId="77777777" w:rsidTr="009B2166">
        <w:tc>
          <w:tcPr>
            <w:tcW w:w="9634" w:type="dxa"/>
          </w:tcPr>
          <w:p w14:paraId="6B3223CB" w14:textId="77777777" w:rsidR="007752F6" w:rsidRPr="00E4791C" w:rsidRDefault="00726B78" w:rsidP="00444237">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7. Prasību un izmaksu samērīgums pret ieguvumiem, ko sniedz mērķa sasniegšana</w:t>
            </w:r>
          </w:p>
          <w:p w14:paraId="7D9417DB" w14:textId="77777777" w:rsidR="00D865F3" w:rsidRPr="00E4791C" w:rsidRDefault="00726B78" w:rsidP="00075AF0">
            <w:pPr>
              <w:ind w:firstLine="741"/>
              <w:jc w:val="both"/>
              <w:rPr>
                <w:rFonts w:ascii="Times New Roman" w:eastAsia="Times New Roman" w:hAnsi="Times New Roman" w:cs="Times New Roman"/>
                <w:b/>
                <w:bCs/>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 xml:space="preserve">Prasības ir samērīgas, jo, ievērojot </w:t>
            </w:r>
            <w:r w:rsidR="002B3234">
              <w:rPr>
                <w:rFonts w:ascii="Times New Roman" w:eastAsia="Times New Roman" w:hAnsi="Times New Roman" w:cs="Times New Roman"/>
                <w:noProof/>
                <w:color w:val="000000" w:themeColor="text1"/>
                <w:sz w:val="26"/>
                <w:szCs w:val="26"/>
                <w:lang w:eastAsia="lv-LV"/>
              </w:rPr>
              <w:t>s</w:t>
            </w:r>
            <w:r w:rsidRPr="004E0D39">
              <w:rPr>
                <w:rFonts w:ascii="Times New Roman" w:eastAsia="Times New Roman" w:hAnsi="Times New Roman" w:cs="Times New Roman"/>
                <w:noProof/>
                <w:color w:val="000000" w:themeColor="text1"/>
                <w:sz w:val="26"/>
                <w:szCs w:val="26"/>
                <w:lang w:eastAsia="lv-LV"/>
              </w:rPr>
              <w:t>aistošo noteikumu nosacījumus, ieguvēja ir gan pilsētvide, gan sabiedrība kopumā.</w:t>
            </w:r>
          </w:p>
        </w:tc>
      </w:tr>
      <w:tr w:rsidR="00A9589F" w14:paraId="20CB12C9" w14:textId="77777777" w:rsidTr="009B2166">
        <w:tc>
          <w:tcPr>
            <w:tcW w:w="9634" w:type="dxa"/>
          </w:tcPr>
          <w:p w14:paraId="5E8C0CCB" w14:textId="77777777" w:rsidR="007752F6" w:rsidRPr="00E4791C" w:rsidRDefault="00726B78" w:rsidP="00444237">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8. Izstrādes gaitā veiktās konsultācijas ar privātpersonām un institūcijām, tostarp sabiedrības viedokļa noskaidrošanā gūtā informācija</w:t>
            </w:r>
          </w:p>
          <w:p w14:paraId="5DC4B1E0" w14:textId="038BC02A" w:rsidR="00406194" w:rsidRDefault="00726B78" w:rsidP="00411433">
            <w:pPr>
              <w:ind w:firstLine="741"/>
              <w:jc w:val="both"/>
              <w:rPr>
                <w:rFonts w:ascii="Times New Roman" w:eastAsia="Times New Roman" w:hAnsi="Times New Roman" w:cs="Times New Roman"/>
                <w:noProof/>
                <w:color w:val="000000" w:themeColor="text1"/>
                <w:sz w:val="26"/>
                <w:szCs w:val="26"/>
                <w:lang w:eastAsia="lv-LV"/>
              </w:rPr>
            </w:pPr>
            <w:r w:rsidRPr="004E0D39">
              <w:rPr>
                <w:rFonts w:ascii="Times New Roman" w:eastAsia="Times New Roman" w:hAnsi="Times New Roman" w:cs="Times New Roman"/>
                <w:noProof/>
                <w:color w:val="000000" w:themeColor="text1"/>
                <w:sz w:val="26"/>
                <w:szCs w:val="26"/>
                <w:lang w:eastAsia="lv-LV"/>
              </w:rPr>
              <w:t>Atbilstoši Pašvaldību likuma 46.</w:t>
            </w:r>
            <w:r>
              <w:rPr>
                <w:rFonts w:ascii="Times New Roman" w:eastAsia="Times New Roman" w:hAnsi="Times New Roman" w:cs="Times New Roman"/>
                <w:noProof/>
                <w:color w:val="000000" w:themeColor="text1"/>
                <w:sz w:val="26"/>
                <w:szCs w:val="26"/>
                <w:lang w:eastAsia="lv-LV"/>
              </w:rPr>
              <w:t xml:space="preserve"> </w:t>
            </w:r>
            <w:r w:rsidRPr="004E0D39">
              <w:rPr>
                <w:rFonts w:ascii="Times New Roman" w:eastAsia="Times New Roman" w:hAnsi="Times New Roman" w:cs="Times New Roman"/>
                <w:noProof/>
                <w:color w:val="000000" w:themeColor="text1"/>
                <w:sz w:val="26"/>
                <w:szCs w:val="26"/>
                <w:lang w:eastAsia="lv-LV"/>
              </w:rPr>
              <w:t xml:space="preserve">panta trešajai daļai saistošo noteikumu projekts no </w:t>
            </w:r>
            <w:r w:rsidRPr="00ED4D72">
              <w:rPr>
                <w:rFonts w:ascii="Times New Roman" w:eastAsia="Times New Roman" w:hAnsi="Times New Roman" w:cs="Times New Roman"/>
                <w:noProof/>
                <w:color w:val="000000" w:themeColor="text1"/>
                <w:sz w:val="26"/>
                <w:szCs w:val="26"/>
                <w:lang w:eastAsia="lv-LV"/>
              </w:rPr>
              <w:t>202</w:t>
            </w:r>
            <w:r w:rsidR="006E2EC4" w:rsidRPr="00ED4D72">
              <w:rPr>
                <w:rFonts w:ascii="Times New Roman" w:eastAsia="Times New Roman" w:hAnsi="Times New Roman" w:cs="Times New Roman"/>
                <w:noProof/>
                <w:color w:val="000000" w:themeColor="text1"/>
                <w:sz w:val="26"/>
                <w:szCs w:val="26"/>
                <w:lang w:eastAsia="lv-LV"/>
              </w:rPr>
              <w:t>6</w:t>
            </w:r>
            <w:r w:rsidRPr="00ED4D72">
              <w:rPr>
                <w:rFonts w:ascii="Times New Roman" w:eastAsia="Times New Roman" w:hAnsi="Times New Roman" w:cs="Times New Roman"/>
                <w:noProof/>
                <w:color w:val="000000" w:themeColor="text1"/>
                <w:sz w:val="26"/>
                <w:szCs w:val="26"/>
                <w:lang w:eastAsia="lv-LV"/>
              </w:rPr>
              <w:t xml:space="preserve">. gada </w:t>
            </w:r>
            <w:r w:rsidR="006E2EC4" w:rsidRPr="00ED4D72">
              <w:rPr>
                <w:rFonts w:ascii="Times New Roman" w:eastAsia="Times New Roman" w:hAnsi="Times New Roman" w:cs="Times New Roman"/>
                <w:noProof/>
                <w:color w:val="000000" w:themeColor="text1"/>
                <w:sz w:val="26"/>
                <w:szCs w:val="26"/>
                <w:lang w:eastAsia="lv-LV"/>
              </w:rPr>
              <w:t>__</w:t>
            </w:r>
            <w:r w:rsidRPr="00ED4D72">
              <w:rPr>
                <w:rFonts w:ascii="Times New Roman" w:eastAsia="Times New Roman" w:hAnsi="Times New Roman" w:cs="Times New Roman"/>
                <w:noProof/>
                <w:color w:val="000000" w:themeColor="text1"/>
                <w:sz w:val="26"/>
                <w:szCs w:val="26"/>
                <w:lang w:eastAsia="lv-LV"/>
              </w:rPr>
              <w:t>. </w:t>
            </w:r>
            <w:r w:rsidR="006E2EC4" w:rsidRPr="00ED4D72">
              <w:rPr>
                <w:rFonts w:ascii="Times New Roman" w:eastAsia="Times New Roman" w:hAnsi="Times New Roman" w:cs="Times New Roman"/>
                <w:noProof/>
                <w:color w:val="000000" w:themeColor="text1"/>
                <w:sz w:val="26"/>
                <w:szCs w:val="26"/>
                <w:lang w:eastAsia="lv-LV"/>
              </w:rPr>
              <w:t>______</w:t>
            </w:r>
            <w:r w:rsidRPr="00ED4D72">
              <w:rPr>
                <w:rFonts w:ascii="Times New Roman" w:eastAsia="Times New Roman" w:hAnsi="Times New Roman" w:cs="Times New Roman"/>
                <w:noProof/>
                <w:color w:val="000000" w:themeColor="text1"/>
                <w:sz w:val="26"/>
                <w:szCs w:val="26"/>
                <w:lang w:eastAsia="lv-LV"/>
              </w:rPr>
              <w:t xml:space="preserve"> līdz 202</w:t>
            </w:r>
            <w:r w:rsidR="006E2EC4" w:rsidRPr="00ED4D72">
              <w:rPr>
                <w:rFonts w:ascii="Times New Roman" w:eastAsia="Times New Roman" w:hAnsi="Times New Roman" w:cs="Times New Roman"/>
                <w:noProof/>
                <w:color w:val="000000" w:themeColor="text1"/>
                <w:sz w:val="26"/>
                <w:szCs w:val="26"/>
                <w:lang w:eastAsia="lv-LV"/>
              </w:rPr>
              <w:t>6</w:t>
            </w:r>
            <w:r w:rsidRPr="00ED4D72">
              <w:rPr>
                <w:rFonts w:ascii="Times New Roman" w:eastAsia="Times New Roman" w:hAnsi="Times New Roman" w:cs="Times New Roman"/>
                <w:noProof/>
                <w:color w:val="000000" w:themeColor="text1"/>
                <w:sz w:val="26"/>
                <w:szCs w:val="26"/>
                <w:lang w:eastAsia="lv-LV"/>
              </w:rPr>
              <w:t xml:space="preserve">. gada </w:t>
            </w:r>
            <w:r w:rsidR="006E2EC4" w:rsidRPr="00ED4D72">
              <w:rPr>
                <w:rFonts w:ascii="Times New Roman" w:eastAsia="Times New Roman" w:hAnsi="Times New Roman" w:cs="Times New Roman"/>
                <w:noProof/>
                <w:color w:val="000000" w:themeColor="text1"/>
                <w:sz w:val="26"/>
                <w:szCs w:val="26"/>
                <w:lang w:eastAsia="lv-LV"/>
              </w:rPr>
              <w:t>__</w:t>
            </w:r>
            <w:r w:rsidRPr="00ED4D72">
              <w:rPr>
                <w:rFonts w:ascii="Times New Roman" w:eastAsia="Times New Roman" w:hAnsi="Times New Roman" w:cs="Times New Roman"/>
                <w:noProof/>
                <w:color w:val="000000" w:themeColor="text1"/>
                <w:sz w:val="26"/>
                <w:szCs w:val="26"/>
                <w:lang w:eastAsia="lv-LV"/>
              </w:rPr>
              <w:t>. </w:t>
            </w:r>
            <w:r w:rsidR="006E2EC4" w:rsidRPr="00ED4D72">
              <w:rPr>
                <w:rFonts w:ascii="Times New Roman" w:eastAsia="Times New Roman" w:hAnsi="Times New Roman" w:cs="Times New Roman"/>
                <w:noProof/>
                <w:color w:val="000000" w:themeColor="text1"/>
                <w:sz w:val="26"/>
                <w:szCs w:val="26"/>
                <w:lang w:eastAsia="lv-LV"/>
              </w:rPr>
              <w:t>________</w:t>
            </w:r>
            <w:r w:rsidRPr="004E0D39">
              <w:rPr>
                <w:rFonts w:ascii="Times New Roman" w:eastAsia="Times New Roman" w:hAnsi="Times New Roman" w:cs="Times New Roman"/>
                <w:noProof/>
                <w:color w:val="000000" w:themeColor="text1"/>
                <w:sz w:val="26"/>
                <w:szCs w:val="26"/>
                <w:lang w:eastAsia="lv-LV"/>
              </w:rPr>
              <w:t xml:space="preserve"> tika publicēts Rīgas valstspilsētas pašvaldības tīmekļvietnē www.riga.lv sabiedrības viedokļa noskaidrošanai. </w:t>
            </w:r>
          </w:p>
          <w:p w14:paraId="3EF6E564" w14:textId="7E5CA6A2" w:rsidR="00411433" w:rsidRPr="00E4791C" w:rsidRDefault="00411433" w:rsidP="00411433">
            <w:pPr>
              <w:ind w:firstLine="741"/>
              <w:jc w:val="both"/>
              <w:rPr>
                <w:rFonts w:ascii="Times New Roman" w:eastAsia="Times New Roman" w:hAnsi="Times New Roman" w:cs="Times New Roman"/>
                <w:b/>
                <w:bCs/>
                <w:noProof/>
                <w:color w:val="000000" w:themeColor="text1"/>
                <w:sz w:val="26"/>
                <w:szCs w:val="26"/>
                <w:lang w:eastAsia="lv-LV"/>
              </w:rPr>
            </w:pPr>
          </w:p>
        </w:tc>
      </w:tr>
    </w:tbl>
    <w:p w14:paraId="299C5A40" w14:textId="77777777" w:rsidR="007752F6" w:rsidRPr="00965DE1" w:rsidRDefault="007752F6" w:rsidP="00F10E25">
      <w:pPr>
        <w:shd w:val="clear" w:color="auto" w:fill="FFFFFF"/>
        <w:spacing w:after="0" w:line="240" w:lineRule="auto"/>
        <w:rPr>
          <w:rFonts w:ascii="Times New Roman" w:eastAsia="Times New Roman" w:hAnsi="Times New Roman" w:cs="Times New Roman"/>
          <w:b/>
          <w:bCs/>
          <w:noProof/>
          <w:color w:val="751315"/>
          <w:sz w:val="26"/>
          <w:szCs w:val="26"/>
          <w:lang w:eastAsia="lv-LV"/>
        </w:rPr>
      </w:pPr>
    </w:p>
    <w:p w14:paraId="6E3F09B0" w14:textId="77777777" w:rsidR="00D865F3" w:rsidRPr="00965DE1" w:rsidRDefault="00D865F3" w:rsidP="00F10E25">
      <w:pPr>
        <w:spacing w:after="0" w:line="240" w:lineRule="auto"/>
        <w:rPr>
          <w:rFonts w:ascii="Times New Roman" w:hAnsi="Times New Roman" w:cs="Times New Roman"/>
          <w:noProof/>
          <w:sz w:val="26"/>
          <w:szCs w:val="26"/>
        </w:rPr>
      </w:pPr>
    </w:p>
    <w:p w14:paraId="036386DF" w14:textId="77777777" w:rsidR="00D865F3" w:rsidRPr="00965DE1" w:rsidRDefault="00D865F3" w:rsidP="00F10E25">
      <w:pPr>
        <w:spacing w:after="0" w:line="240" w:lineRule="auto"/>
        <w:rPr>
          <w:rFonts w:ascii="Times New Roman" w:hAnsi="Times New Roman" w:cs="Times New Roman"/>
          <w:noProof/>
          <w:sz w:val="26"/>
          <w:szCs w:val="26"/>
        </w:rPr>
      </w:pPr>
    </w:p>
    <w:p w14:paraId="1C39DC13" w14:textId="0ED26835" w:rsidR="00D865F3" w:rsidRPr="00965DE1" w:rsidRDefault="00726B78" w:rsidP="009B2166">
      <w:pPr>
        <w:spacing w:after="0" w:line="240" w:lineRule="auto"/>
        <w:jc w:val="both"/>
        <w:rPr>
          <w:rFonts w:ascii="Times New Roman" w:hAnsi="Times New Roman" w:cs="Times New Roman"/>
          <w:noProof/>
          <w:sz w:val="26"/>
          <w:szCs w:val="26"/>
        </w:rPr>
      </w:pPr>
      <w:r w:rsidRPr="00965DE1">
        <w:rPr>
          <w:rFonts w:ascii="Times New Roman" w:hAnsi="Times New Roman" w:cs="Times New Roman"/>
          <w:noProof/>
          <w:sz w:val="26"/>
          <w:szCs w:val="26"/>
        </w:rPr>
        <w:tab/>
      </w:r>
      <w:r w:rsidRPr="00965DE1">
        <w:rPr>
          <w:rFonts w:ascii="Times New Roman" w:hAnsi="Times New Roman" w:cs="Times New Roman"/>
          <w:noProof/>
          <w:sz w:val="26"/>
          <w:szCs w:val="26"/>
        </w:rPr>
        <w:tab/>
      </w:r>
      <w:r w:rsidRPr="00965DE1">
        <w:rPr>
          <w:rFonts w:ascii="Times New Roman" w:hAnsi="Times New Roman" w:cs="Times New Roman"/>
          <w:noProof/>
          <w:sz w:val="26"/>
          <w:szCs w:val="26"/>
        </w:rPr>
        <w:tab/>
      </w:r>
      <w:r w:rsidR="0040055C">
        <w:rPr>
          <w:rFonts w:ascii="Times New Roman" w:hAnsi="Times New Roman" w:cs="Times New Roman"/>
          <w:noProof/>
          <w:sz w:val="26"/>
          <w:szCs w:val="26"/>
        </w:rPr>
        <w:tab/>
      </w:r>
      <w:r w:rsidR="00E915DF">
        <w:rPr>
          <w:rFonts w:ascii="Times New Roman" w:hAnsi="Times New Roman" w:cs="Times New Roman"/>
          <w:noProof/>
          <w:sz w:val="26"/>
          <w:szCs w:val="26"/>
        </w:rPr>
        <w:tab/>
      </w:r>
      <w:r w:rsidR="00012AEC">
        <w:rPr>
          <w:rFonts w:ascii="Times New Roman" w:hAnsi="Times New Roman" w:cs="Times New Roman"/>
          <w:noProof/>
          <w:sz w:val="26"/>
          <w:szCs w:val="26"/>
        </w:rPr>
        <w:tab/>
      </w:r>
      <w:r w:rsidRPr="00965DE1">
        <w:rPr>
          <w:rFonts w:ascii="Times New Roman" w:hAnsi="Times New Roman" w:cs="Times New Roman"/>
          <w:noProof/>
          <w:sz w:val="26"/>
          <w:szCs w:val="26"/>
        </w:rPr>
        <w:tab/>
      </w:r>
    </w:p>
    <w:p w14:paraId="72BC8E2E" w14:textId="77777777" w:rsidR="00FA3E04" w:rsidRPr="00965DE1" w:rsidRDefault="00FA3E04" w:rsidP="009B2166">
      <w:pPr>
        <w:spacing w:after="0" w:line="240" w:lineRule="auto"/>
        <w:jc w:val="both"/>
        <w:rPr>
          <w:rFonts w:ascii="Times New Roman" w:hAnsi="Times New Roman" w:cs="Times New Roman"/>
          <w:noProof/>
          <w:sz w:val="26"/>
          <w:szCs w:val="26"/>
        </w:rPr>
      </w:pPr>
    </w:p>
    <w:sectPr w:rsidR="00FA3E04" w:rsidRPr="00965DE1" w:rsidSect="009B2166">
      <w:headerReference w:type="default" r:id="rId10"/>
      <w:footerReference w:type="default" r:id="rId11"/>
      <w:footerReference w:type="first" r:id="rId12"/>
      <w:pgSz w:w="11906" w:h="16838"/>
      <w:pgMar w:top="1134" w:right="567"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85F" w14:textId="77777777" w:rsidR="000D4140" w:rsidRDefault="000D4140">
      <w:pPr>
        <w:spacing w:after="0" w:line="240" w:lineRule="auto"/>
      </w:pPr>
      <w:r>
        <w:separator/>
      </w:r>
    </w:p>
  </w:endnote>
  <w:endnote w:type="continuationSeparator" w:id="0">
    <w:p w14:paraId="755F72C1" w14:textId="77777777" w:rsidR="000D4140" w:rsidRDefault="000D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DEBD" w14:textId="77777777" w:rsidR="00993C85" w:rsidRDefault="00726B78">
    <w:r>
      <w:t xml:space="preserve">          </w:t>
    </w:r>
  </w:p>
  <w:p w14:paraId="3A8D02D4" w14:textId="63F331D7" w:rsidR="00A9589F" w:rsidRDefault="00A9589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1EDA" w14:textId="77777777" w:rsidR="00993C85" w:rsidRDefault="00726B78">
    <w:r>
      <w:t xml:space="preserve">          </w:t>
    </w:r>
  </w:p>
  <w:p w14:paraId="4E276AE2" w14:textId="3B1D091B" w:rsidR="00A9589F" w:rsidRDefault="00A9589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120E" w14:textId="77777777" w:rsidR="000D4140" w:rsidRDefault="000D4140">
      <w:pPr>
        <w:spacing w:after="0" w:line="240" w:lineRule="auto"/>
      </w:pPr>
      <w:r>
        <w:separator/>
      </w:r>
    </w:p>
  </w:footnote>
  <w:footnote w:type="continuationSeparator" w:id="0">
    <w:p w14:paraId="21519E14" w14:textId="77777777" w:rsidR="000D4140" w:rsidRDefault="000D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3E0B6FB6" w14:textId="77777777" w:rsidR="00464AA1" w:rsidRPr="00464AA1" w:rsidRDefault="00726B78">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57C97EF2"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623"/>
    <w:multiLevelType w:val="hybridMultilevel"/>
    <w:tmpl w:val="6F0CB85E"/>
    <w:lvl w:ilvl="0" w:tplc="2E329F36">
      <w:start w:val="1"/>
      <w:numFmt w:val="decimal"/>
      <w:lvlText w:val="%1)"/>
      <w:lvlJc w:val="left"/>
      <w:pPr>
        <w:ind w:left="1101" w:hanging="360"/>
      </w:pPr>
      <w:rPr>
        <w:rFonts w:hint="default"/>
      </w:rPr>
    </w:lvl>
    <w:lvl w:ilvl="1" w:tplc="75E8B62A" w:tentative="1">
      <w:start w:val="1"/>
      <w:numFmt w:val="lowerLetter"/>
      <w:lvlText w:val="%2."/>
      <w:lvlJc w:val="left"/>
      <w:pPr>
        <w:ind w:left="1821" w:hanging="360"/>
      </w:pPr>
    </w:lvl>
    <w:lvl w:ilvl="2" w:tplc="04F2FC80" w:tentative="1">
      <w:start w:val="1"/>
      <w:numFmt w:val="lowerRoman"/>
      <w:lvlText w:val="%3."/>
      <w:lvlJc w:val="right"/>
      <w:pPr>
        <w:ind w:left="2541" w:hanging="180"/>
      </w:pPr>
    </w:lvl>
    <w:lvl w:ilvl="3" w:tplc="40C2C70C" w:tentative="1">
      <w:start w:val="1"/>
      <w:numFmt w:val="decimal"/>
      <w:lvlText w:val="%4."/>
      <w:lvlJc w:val="left"/>
      <w:pPr>
        <w:ind w:left="3261" w:hanging="360"/>
      </w:pPr>
    </w:lvl>
    <w:lvl w:ilvl="4" w:tplc="AA585EE8" w:tentative="1">
      <w:start w:val="1"/>
      <w:numFmt w:val="lowerLetter"/>
      <w:lvlText w:val="%5."/>
      <w:lvlJc w:val="left"/>
      <w:pPr>
        <w:ind w:left="3981" w:hanging="360"/>
      </w:pPr>
    </w:lvl>
    <w:lvl w:ilvl="5" w:tplc="651C7D6E" w:tentative="1">
      <w:start w:val="1"/>
      <w:numFmt w:val="lowerRoman"/>
      <w:lvlText w:val="%6."/>
      <w:lvlJc w:val="right"/>
      <w:pPr>
        <w:ind w:left="4701" w:hanging="180"/>
      </w:pPr>
    </w:lvl>
    <w:lvl w:ilvl="6" w:tplc="86C47778" w:tentative="1">
      <w:start w:val="1"/>
      <w:numFmt w:val="decimal"/>
      <w:lvlText w:val="%7."/>
      <w:lvlJc w:val="left"/>
      <w:pPr>
        <w:ind w:left="5421" w:hanging="360"/>
      </w:pPr>
    </w:lvl>
    <w:lvl w:ilvl="7" w:tplc="CC0A4498" w:tentative="1">
      <w:start w:val="1"/>
      <w:numFmt w:val="lowerLetter"/>
      <w:lvlText w:val="%8."/>
      <w:lvlJc w:val="left"/>
      <w:pPr>
        <w:ind w:left="6141" w:hanging="360"/>
      </w:pPr>
    </w:lvl>
    <w:lvl w:ilvl="8" w:tplc="06426462" w:tentative="1">
      <w:start w:val="1"/>
      <w:numFmt w:val="lowerRoman"/>
      <w:lvlText w:val="%9."/>
      <w:lvlJc w:val="right"/>
      <w:pPr>
        <w:ind w:left="6861" w:hanging="180"/>
      </w:pPr>
    </w:lvl>
  </w:abstractNum>
  <w:abstractNum w:abstractNumId="1" w15:restartNumberingAfterBreak="0">
    <w:nsid w:val="304C7F2C"/>
    <w:multiLevelType w:val="hybridMultilevel"/>
    <w:tmpl w:val="10E0C2A8"/>
    <w:lvl w:ilvl="0" w:tplc="070A68CA">
      <w:start w:val="1"/>
      <w:numFmt w:val="decimal"/>
      <w:lvlText w:val="%1."/>
      <w:lvlJc w:val="left"/>
      <w:pPr>
        <w:ind w:left="720" w:hanging="360"/>
      </w:pPr>
    </w:lvl>
    <w:lvl w:ilvl="1" w:tplc="7BD646CA">
      <w:start w:val="1"/>
      <w:numFmt w:val="lowerLetter"/>
      <w:lvlText w:val="%2."/>
      <w:lvlJc w:val="left"/>
      <w:pPr>
        <w:ind w:left="1440" w:hanging="360"/>
      </w:pPr>
    </w:lvl>
    <w:lvl w:ilvl="2" w:tplc="46523DA0" w:tentative="1">
      <w:start w:val="1"/>
      <w:numFmt w:val="lowerRoman"/>
      <w:lvlText w:val="%3."/>
      <w:lvlJc w:val="right"/>
      <w:pPr>
        <w:ind w:left="2160" w:hanging="180"/>
      </w:pPr>
    </w:lvl>
    <w:lvl w:ilvl="3" w:tplc="84B496AE" w:tentative="1">
      <w:start w:val="1"/>
      <w:numFmt w:val="decimal"/>
      <w:lvlText w:val="%4."/>
      <w:lvlJc w:val="left"/>
      <w:pPr>
        <w:ind w:left="2880" w:hanging="360"/>
      </w:pPr>
    </w:lvl>
    <w:lvl w:ilvl="4" w:tplc="2F785D3A" w:tentative="1">
      <w:start w:val="1"/>
      <w:numFmt w:val="lowerLetter"/>
      <w:lvlText w:val="%5."/>
      <w:lvlJc w:val="left"/>
      <w:pPr>
        <w:ind w:left="3600" w:hanging="360"/>
      </w:pPr>
    </w:lvl>
    <w:lvl w:ilvl="5" w:tplc="1714BA60" w:tentative="1">
      <w:start w:val="1"/>
      <w:numFmt w:val="lowerRoman"/>
      <w:lvlText w:val="%6."/>
      <w:lvlJc w:val="right"/>
      <w:pPr>
        <w:ind w:left="4320" w:hanging="180"/>
      </w:pPr>
    </w:lvl>
    <w:lvl w:ilvl="6" w:tplc="6CC2D784" w:tentative="1">
      <w:start w:val="1"/>
      <w:numFmt w:val="decimal"/>
      <w:lvlText w:val="%7."/>
      <w:lvlJc w:val="left"/>
      <w:pPr>
        <w:ind w:left="5040" w:hanging="360"/>
      </w:pPr>
    </w:lvl>
    <w:lvl w:ilvl="7" w:tplc="95100C14" w:tentative="1">
      <w:start w:val="1"/>
      <w:numFmt w:val="lowerLetter"/>
      <w:lvlText w:val="%8."/>
      <w:lvlJc w:val="left"/>
      <w:pPr>
        <w:ind w:left="5760" w:hanging="360"/>
      </w:pPr>
    </w:lvl>
    <w:lvl w:ilvl="8" w:tplc="C00E5FE4" w:tentative="1">
      <w:start w:val="1"/>
      <w:numFmt w:val="lowerRoman"/>
      <w:lvlText w:val="%9."/>
      <w:lvlJc w:val="right"/>
      <w:pPr>
        <w:ind w:left="6480" w:hanging="180"/>
      </w:pPr>
    </w:lvl>
  </w:abstractNum>
  <w:abstractNum w:abstractNumId="2" w15:restartNumberingAfterBreak="0">
    <w:nsid w:val="61967B26"/>
    <w:multiLevelType w:val="hybridMultilevel"/>
    <w:tmpl w:val="A0324B88"/>
    <w:lvl w:ilvl="0" w:tplc="E220A850">
      <w:start w:val="40"/>
      <w:numFmt w:val="bullet"/>
      <w:lvlText w:val="-"/>
      <w:lvlJc w:val="left"/>
      <w:pPr>
        <w:ind w:left="1101" w:hanging="360"/>
      </w:pPr>
      <w:rPr>
        <w:rFonts w:ascii="Times New Roman" w:eastAsia="Times New Roman" w:hAnsi="Times New Roman" w:cs="Times New Roman" w:hint="default"/>
      </w:rPr>
    </w:lvl>
    <w:lvl w:ilvl="1" w:tplc="04260003" w:tentative="1">
      <w:start w:val="1"/>
      <w:numFmt w:val="bullet"/>
      <w:lvlText w:val="o"/>
      <w:lvlJc w:val="left"/>
      <w:pPr>
        <w:ind w:left="1821" w:hanging="360"/>
      </w:pPr>
      <w:rPr>
        <w:rFonts w:ascii="Courier New" w:hAnsi="Courier New" w:cs="Courier New" w:hint="default"/>
      </w:rPr>
    </w:lvl>
    <w:lvl w:ilvl="2" w:tplc="04260005" w:tentative="1">
      <w:start w:val="1"/>
      <w:numFmt w:val="bullet"/>
      <w:lvlText w:val=""/>
      <w:lvlJc w:val="left"/>
      <w:pPr>
        <w:ind w:left="2541" w:hanging="360"/>
      </w:pPr>
      <w:rPr>
        <w:rFonts w:ascii="Wingdings" w:hAnsi="Wingdings" w:hint="default"/>
      </w:rPr>
    </w:lvl>
    <w:lvl w:ilvl="3" w:tplc="04260001" w:tentative="1">
      <w:start w:val="1"/>
      <w:numFmt w:val="bullet"/>
      <w:lvlText w:val=""/>
      <w:lvlJc w:val="left"/>
      <w:pPr>
        <w:ind w:left="3261" w:hanging="360"/>
      </w:pPr>
      <w:rPr>
        <w:rFonts w:ascii="Symbol" w:hAnsi="Symbol" w:hint="default"/>
      </w:rPr>
    </w:lvl>
    <w:lvl w:ilvl="4" w:tplc="04260003" w:tentative="1">
      <w:start w:val="1"/>
      <w:numFmt w:val="bullet"/>
      <w:lvlText w:val="o"/>
      <w:lvlJc w:val="left"/>
      <w:pPr>
        <w:ind w:left="3981" w:hanging="360"/>
      </w:pPr>
      <w:rPr>
        <w:rFonts w:ascii="Courier New" w:hAnsi="Courier New" w:cs="Courier New" w:hint="default"/>
      </w:rPr>
    </w:lvl>
    <w:lvl w:ilvl="5" w:tplc="04260005" w:tentative="1">
      <w:start w:val="1"/>
      <w:numFmt w:val="bullet"/>
      <w:lvlText w:val=""/>
      <w:lvlJc w:val="left"/>
      <w:pPr>
        <w:ind w:left="4701" w:hanging="360"/>
      </w:pPr>
      <w:rPr>
        <w:rFonts w:ascii="Wingdings" w:hAnsi="Wingdings" w:hint="default"/>
      </w:rPr>
    </w:lvl>
    <w:lvl w:ilvl="6" w:tplc="04260001" w:tentative="1">
      <w:start w:val="1"/>
      <w:numFmt w:val="bullet"/>
      <w:lvlText w:val=""/>
      <w:lvlJc w:val="left"/>
      <w:pPr>
        <w:ind w:left="5421" w:hanging="360"/>
      </w:pPr>
      <w:rPr>
        <w:rFonts w:ascii="Symbol" w:hAnsi="Symbol" w:hint="default"/>
      </w:rPr>
    </w:lvl>
    <w:lvl w:ilvl="7" w:tplc="04260003" w:tentative="1">
      <w:start w:val="1"/>
      <w:numFmt w:val="bullet"/>
      <w:lvlText w:val="o"/>
      <w:lvlJc w:val="left"/>
      <w:pPr>
        <w:ind w:left="6141" w:hanging="360"/>
      </w:pPr>
      <w:rPr>
        <w:rFonts w:ascii="Courier New" w:hAnsi="Courier New" w:cs="Courier New" w:hint="default"/>
      </w:rPr>
    </w:lvl>
    <w:lvl w:ilvl="8" w:tplc="04260005" w:tentative="1">
      <w:start w:val="1"/>
      <w:numFmt w:val="bullet"/>
      <w:lvlText w:val=""/>
      <w:lvlJc w:val="left"/>
      <w:pPr>
        <w:ind w:left="6861" w:hanging="360"/>
      </w:pPr>
      <w:rPr>
        <w:rFonts w:ascii="Wingdings" w:hAnsi="Wingdings" w:hint="default"/>
      </w:rPr>
    </w:lvl>
  </w:abstractNum>
  <w:abstractNum w:abstractNumId="3" w15:restartNumberingAfterBreak="0">
    <w:nsid w:val="7E5A0C1E"/>
    <w:multiLevelType w:val="hybridMultilevel"/>
    <w:tmpl w:val="20B2CA22"/>
    <w:lvl w:ilvl="0" w:tplc="F5987C1C">
      <w:start w:val="1"/>
      <w:numFmt w:val="decimal"/>
      <w:lvlText w:val="%1."/>
      <w:lvlJc w:val="left"/>
      <w:pPr>
        <w:ind w:left="720" w:hanging="360"/>
      </w:pPr>
      <w:rPr>
        <w:rFonts w:hint="default"/>
      </w:rPr>
    </w:lvl>
    <w:lvl w:ilvl="1" w:tplc="B5DAE65C" w:tentative="1">
      <w:start w:val="1"/>
      <w:numFmt w:val="lowerLetter"/>
      <w:lvlText w:val="%2."/>
      <w:lvlJc w:val="left"/>
      <w:pPr>
        <w:ind w:left="1440" w:hanging="360"/>
      </w:pPr>
    </w:lvl>
    <w:lvl w:ilvl="2" w:tplc="0682EA72" w:tentative="1">
      <w:start w:val="1"/>
      <w:numFmt w:val="lowerRoman"/>
      <w:lvlText w:val="%3."/>
      <w:lvlJc w:val="right"/>
      <w:pPr>
        <w:ind w:left="2160" w:hanging="180"/>
      </w:pPr>
    </w:lvl>
    <w:lvl w:ilvl="3" w:tplc="DB6660FE" w:tentative="1">
      <w:start w:val="1"/>
      <w:numFmt w:val="decimal"/>
      <w:lvlText w:val="%4."/>
      <w:lvlJc w:val="left"/>
      <w:pPr>
        <w:ind w:left="2880" w:hanging="360"/>
      </w:pPr>
    </w:lvl>
    <w:lvl w:ilvl="4" w:tplc="461AE360" w:tentative="1">
      <w:start w:val="1"/>
      <w:numFmt w:val="lowerLetter"/>
      <w:lvlText w:val="%5."/>
      <w:lvlJc w:val="left"/>
      <w:pPr>
        <w:ind w:left="3600" w:hanging="360"/>
      </w:pPr>
    </w:lvl>
    <w:lvl w:ilvl="5" w:tplc="9BFC9C94" w:tentative="1">
      <w:start w:val="1"/>
      <w:numFmt w:val="lowerRoman"/>
      <w:lvlText w:val="%6."/>
      <w:lvlJc w:val="right"/>
      <w:pPr>
        <w:ind w:left="4320" w:hanging="180"/>
      </w:pPr>
    </w:lvl>
    <w:lvl w:ilvl="6" w:tplc="7C449D82" w:tentative="1">
      <w:start w:val="1"/>
      <w:numFmt w:val="decimal"/>
      <w:lvlText w:val="%7."/>
      <w:lvlJc w:val="left"/>
      <w:pPr>
        <w:ind w:left="5040" w:hanging="360"/>
      </w:pPr>
    </w:lvl>
    <w:lvl w:ilvl="7" w:tplc="FAEE1B9A" w:tentative="1">
      <w:start w:val="1"/>
      <w:numFmt w:val="lowerLetter"/>
      <w:lvlText w:val="%8."/>
      <w:lvlJc w:val="left"/>
      <w:pPr>
        <w:ind w:left="5760" w:hanging="360"/>
      </w:pPr>
    </w:lvl>
    <w:lvl w:ilvl="8" w:tplc="223A7300" w:tentative="1">
      <w:start w:val="1"/>
      <w:numFmt w:val="lowerRoman"/>
      <w:lvlText w:val="%9."/>
      <w:lvlJc w:val="right"/>
      <w:pPr>
        <w:ind w:left="6480" w:hanging="180"/>
      </w:pPr>
    </w:lvl>
  </w:abstractNum>
  <w:num w:numId="1" w16cid:durableId="1305770169">
    <w:abstractNumId w:val="3"/>
  </w:num>
  <w:num w:numId="2" w16cid:durableId="113596103">
    <w:abstractNumId w:val="1"/>
  </w:num>
  <w:num w:numId="3" w16cid:durableId="1980572700">
    <w:abstractNumId w:val="0"/>
  </w:num>
  <w:num w:numId="4" w16cid:durableId="74260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10EEF"/>
    <w:rsid w:val="00012AEC"/>
    <w:rsid w:val="00025C16"/>
    <w:rsid w:val="00026051"/>
    <w:rsid w:val="0007029E"/>
    <w:rsid w:val="0007080D"/>
    <w:rsid w:val="00075AF0"/>
    <w:rsid w:val="00083C8D"/>
    <w:rsid w:val="000B7FCE"/>
    <w:rsid w:val="000C6B09"/>
    <w:rsid w:val="000D4140"/>
    <w:rsid w:val="000E76FF"/>
    <w:rsid w:val="000F1775"/>
    <w:rsid w:val="000F6906"/>
    <w:rsid w:val="0010077E"/>
    <w:rsid w:val="00131103"/>
    <w:rsid w:val="00143B12"/>
    <w:rsid w:val="0016631C"/>
    <w:rsid w:val="001727D0"/>
    <w:rsid w:val="00172DEC"/>
    <w:rsid w:val="00191591"/>
    <w:rsid w:val="00192A3D"/>
    <w:rsid w:val="001A3961"/>
    <w:rsid w:val="001A4A24"/>
    <w:rsid w:val="001B0788"/>
    <w:rsid w:val="001C7A79"/>
    <w:rsid w:val="001D20E8"/>
    <w:rsid w:val="00256BC8"/>
    <w:rsid w:val="002652DE"/>
    <w:rsid w:val="00265699"/>
    <w:rsid w:val="00265990"/>
    <w:rsid w:val="00271D86"/>
    <w:rsid w:val="00294F39"/>
    <w:rsid w:val="0029644E"/>
    <w:rsid w:val="002A6988"/>
    <w:rsid w:val="002B3234"/>
    <w:rsid w:val="002B707C"/>
    <w:rsid w:val="002C471F"/>
    <w:rsid w:val="002E43E1"/>
    <w:rsid w:val="002F56BC"/>
    <w:rsid w:val="00303755"/>
    <w:rsid w:val="00303787"/>
    <w:rsid w:val="00312D16"/>
    <w:rsid w:val="00351E3A"/>
    <w:rsid w:val="00353BD1"/>
    <w:rsid w:val="00361A12"/>
    <w:rsid w:val="0037632A"/>
    <w:rsid w:val="0037651A"/>
    <w:rsid w:val="00383E00"/>
    <w:rsid w:val="0039146B"/>
    <w:rsid w:val="003A75CD"/>
    <w:rsid w:val="003D09CA"/>
    <w:rsid w:val="003D1D7D"/>
    <w:rsid w:val="003E6820"/>
    <w:rsid w:val="003F458E"/>
    <w:rsid w:val="003F73C1"/>
    <w:rsid w:val="0040055C"/>
    <w:rsid w:val="00406194"/>
    <w:rsid w:val="00411433"/>
    <w:rsid w:val="00420470"/>
    <w:rsid w:val="004260F3"/>
    <w:rsid w:val="00444237"/>
    <w:rsid w:val="004579A2"/>
    <w:rsid w:val="00463710"/>
    <w:rsid w:val="00464AA1"/>
    <w:rsid w:val="00480148"/>
    <w:rsid w:val="004868E8"/>
    <w:rsid w:val="00491608"/>
    <w:rsid w:val="00492992"/>
    <w:rsid w:val="004A0C98"/>
    <w:rsid w:val="004B7F73"/>
    <w:rsid w:val="004C5185"/>
    <w:rsid w:val="004D7E0C"/>
    <w:rsid w:val="004D7FA0"/>
    <w:rsid w:val="004E0D39"/>
    <w:rsid w:val="004E17DC"/>
    <w:rsid w:val="004E403B"/>
    <w:rsid w:val="004E582F"/>
    <w:rsid w:val="004E5BDE"/>
    <w:rsid w:val="0053680B"/>
    <w:rsid w:val="00543D9C"/>
    <w:rsid w:val="00551B13"/>
    <w:rsid w:val="00557BCC"/>
    <w:rsid w:val="005878DE"/>
    <w:rsid w:val="005928DD"/>
    <w:rsid w:val="005A57A7"/>
    <w:rsid w:val="005B25C2"/>
    <w:rsid w:val="005B5558"/>
    <w:rsid w:val="005F1F6B"/>
    <w:rsid w:val="005F4C4A"/>
    <w:rsid w:val="00626C24"/>
    <w:rsid w:val="00641B27"/>
    <w:rsid w:val="00643030"/>
    <w:rsid w:val="00643D03"/>
    <w:rsid w:val="00656E06"/>
    <w:rsid w:val="00656EDE"/>
    <w:rsid w:val="0066514D"/>
    <w:rsid w:val="00682F51"/>
    <w:rsid w:val="0069220C"/>
    <w:rsid w:val="006A1CD7"/>
    <w:rsid w:val="006D5015"/>
    <w:rsid w:val="006E2EC4"/>
    <w:rsid w:val="006F4FCB"/>
    <w:rsid w:val="0070118E"/>
    <w:rsid w:val="00724BA6"/>
    <w:rsid w:val="00726B78"/>
    <w:rsid w:val="00735152"/>
    <w:rsid w:val="00744467"/>
    <w:rsid w:val="00751899"/>
    <w:rsid w:val="0076088D"/>
    <w:rsid w:val="0076483E"/>
    <w:rsid w:val="00771EAD"/>
    <w:rsid w:val="007752F6"/>
    <w:rsid w:val="00790FBA"/>
    <w:rsid w:val="007B7136"/>
    <w:rsid w:val="007D4551"/>
    <w:rsid w:val="007F06FB"/>
    <w:rsid w:val="007F3B71"/>
    <w:rsid w:val="00826D53"/>
    <w:rsid w:val="00830B90"/>
    <w:rsid w:val="00831555"/>
    <w:rsid w:val="00851369"/>
    <w:rsid w:val="00853036"/>
    <w:rsid w:val="008B0A6F"/>
    <w:rsid w:val="008C0472"/>
    <w:rsid w:val="008C11D8"/>
    <w:rsid w:val="008C5041"/>
    <w:rsid w:val="008D6FDE"/>
    <w:rsid w:val="008E34DC"/>
    <w:rsid w:val="008E52AE"/>
    <w:rsid w:val="008F3DC6"/>
    <w:rsid w:val="00900EF1"/>
    <w:rsid w:val="00904965"/>
    <w:rsid w:val="0091223A"/>
    <w:rsid w:val="00922EE2"/>
    <w:rsid w:val="00945E9B"/>
    <w:rsid w:val="00945FDC"/>
    <w:rsid w:val="009579AC"/>
    <w:rsid w:val="009628E2"/>
    <w:rsid w:val="00965DE1"/>
    <w:rsid w:val="00974B53"/>
    <w:rsid w:val="00976BA7"/>
    <w:rsid w:val="0098604F"/>
    <w:rsid w:val="00993C85"/>
    <w:rsid w:val="009B2166"/>
    <w:rsid w:val="009B27F7"/>
    <w:rsid w:val="009C1D24"/>
    <w:rsid w:val="009C4912"/>
    <w:rsid w:val="009D561B"/>
    <w:rsid w:val="009D76E9"/>
    <w:rsid w:val="009E2300"/>
    <w:rsid w:val="009E4E03"/>
    <w:rsid w:val="009E4FB4"/>
    <w:rsid w:val="00A424F6"/>
    <w:rsid w:val="00A64028"/>
    <w:rsid w:val="00A67255"/>
    <w:rsid w:val="00A679D0"/>
    <w:rsid w:val="00A74D23"/>
    <w:rsid w:val="00A7743B"/>
    <w:rsid w:val="00A809F7"/>
    <w:rsid w:val="00A83237"/>
    <w:rsid w:val="00A83470"/>
    <w:rsid w:val="00A84373"/>
    <w:rsid w:val="00A87683"/>
    <w:rsid w:val="00A950FC"/>
    <w:rsid w:val="00A9589F"/>
    <w:rsid w:val="00AA0D30"/>
    <w:rsid w:val="00AB25DF"/>
    <w:rsid w:val="00AC50AA"/>
    <w:rsid w:val="00AD2D18"/>
    <w:rsid w:val="00AE012D"/>
    <w:rsid w:val="00AE0299"/>
    <w:rsid w:val="00AE348C"/>
    <w:rsid w:val="00AF02E0"/>
    <w:rsid w:val="00B0050E"/>
    <w:rsid w:val="00B12957"/>
    <w:rsid w:val="00B279B4"/>
    <w:rsid w:val="00B32AFE"/>
    <w:rsid w:val="00B46649"/>
    <w:rsid w:val="00B47D55"/>
    <w:rsid w:val="00B63381"/>
    <w:rsid w:val="00B83255"/>
    <w:rsid w:val="00BA3BC0"/>
    <w:rsid w:val="00BB3287"/>
    <w:rsid w:val="00BC614E"/>
    <w:rsid w:val="00BD6636"/>
    <w:rsid w:val="00BE2BCD"/>
    <w:rsid w:val="00BE69A4"/>
    <w:rsid w:val="00C06380"/>
    <w:rsid w:val="00C17FEF"/>
    <w:rsid w:val="00C66DDC"/>
    <w:rsid w:val="00C94D81"/>
    <w:rsid w:val="00CA13AD"/>
    <w:rsid w:val="00CA595D"/>
    <w:rsid w:val="00CB5006"/>
    <w:rsid w:val="00CC51A4"/>
    <w:rsid w:val="00CD1090"/>
    <w:rsid w:val="00CD5B22"/>
    <w:rsid w:val="00CE226F"/>
    <w:rsid w:val="00CE6F66"/>
    <w:rsid w:val="00D054DB"/>
    <w:rsid w:val="00D166F4"/>
    <w:rsid w:val="00D230F0"/>
    <w:rsid w:val="00D521E2"/>
    <w:rsid w:val="00D653A5"/>
    <w:rsid w:val="00D865F3"/>
    <w:rsid w:val="00DA19C4"/>
    <w:rsid w:val="00DA63D6"/>
    <w:rsid w:val="00DB367C"/>
    <w:rsid w:val="00DC729E"/>
    <w:rsid w:val="00DE65C1"/>
    <w:rsid w:val="00DF6EC6"/>
    <w:rsid w:val="00E168B2"/>
    <w:rsid w:val="00E244C3"/>
    <w:rsid w:val="00E450A5"/>
    <w:rsid w:val="00E45133"/>
    <w:rsid w:val="00E4791C"/>
    <w:rsid w:val="00E53E72"/>
    <w:rsid w:val="00E878ED"/>
    <w:rsid w:val="00E915DF"/>
    <w:rsid w:val="00E9574D"/>
    <w:rsid w:val="00EA0B0C"/>
    <w:rsid w:val="00EA3517"/>
    <w:rsid w:val="00EB6AD5"/>
    <w:rsid w:val="00EC458B"/>
    <w:rsid w:val="00ED4D72"/>
    <w:rsid w:val="00EE746F"/>
    <w:rsid w:val="00F01836"/>
    <w:rsid w:val="00F052BB"/>
    <w:rsid w:val="00F10E25"/>
    <w:rsid w:val="00F12523"/>
    <w:rsid w:val="00F17200"/>
    <w:rsid w:val="00F2316B"/>
    <w:rsid w:val="00F245C1"/>
    <w:rsid w:val="00F44FAC"/>
    <w:rsid w:val="00F472FD"/>
    <w:rsid w:val="00F56398"/>
    <w:rsid w:val="00F84547"/>
    <w:rsid w:val="00F90FF6"/>
    <w:rsid w:val="00F9544D"/>
    <w:rsid w:val="00F95AF5"/>
    <w:rsid w:val="00FA3E04"/>
    <w:rsid w:val="00FB2322"/>
    <w:rsid w:val="00FB27FD"/>
    <w:rsid w:val="00FC62E2"/>
    <w:rsid w:val="00FC6D2B"/>
    <w:rsid w:val="00FC7CF5"/>
    <w:rsid w:val="00FD3113"/>
    <w:rsid w:val="00FE6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A17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52F6"/>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paragraph" w:styleId="Prskatjums">
    <w:name w:val="Revision"/>
    <w:hidden/>
    <w:uiPriority w:val="99"/>
    <w:semiHidden/>
    <w:rsid w:val="00DC729E"/>
    <w:pPr>
      <w:spacing w:after="0" w:line="240" w:lineRule="auto"/>
    </w:pPr>
  </w:style>
  <w:style w:type="character" w:styleId="Komentraatsauce">
    <w:name w:val="annotation reference"/>
    <w:basedOn w:val="Noklusjumarindkopasfonts"/>
    <w:uiPriority w:val="99"/>
    <w:semiHidden/>
    <w:unhideWhenUsed/>
    <w:rsid w:val="00265990"/>
    <w:rPr>
      <w:sz w:val="16"/>
      <w:szCs w:val="16"/>
    </w:rPr>
  </w:style>
  <w:style w:type="paragraph" w:styleId="Komentrateksts">
    <w:name w:val="annotation text"/>
    <w:basedOn w:val="Parasts"/>
    <w:link w:val="KomentratekstsRakstz"/>
    <w:uiPriority w:val="99"/>
    <w:unhideWhenUsed/>
    <w:rsid w:val="0026599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659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3556">
      <w:bodyDiv w:val="1"/>
      <w:marLeft w:val="0"/>
      <w:marRight w:val="0"/>
      <w:marTop w:val="0"/>
      <w:marBottom w:val="0"/>
      <w:divBdr>
        <w:top w:val="none" w:sz="0" w:space="0" w:color="auto"/>
        <w:left w:val="none" w:sz="0" w:space="0" w:color="auto"/>
        <w:bottom w:val="none" w:sz="0" w:space="0" w:color="auto"/>
        <w:right w:val="none" w:sz="0" w:space="0" w:color="auto"/>
      </w:divBdr>
    </w:div>
    <w:div w:id="10969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8178E-6FF1-40BE-A6EC-3D2350948942}">
  <ds:schemaRefs>
    <ds:schemaRef ds:uri="http://schemas.microsoft.com/sharepoint/v3/contenttype/forms"/>
  </ds:schemaRefs>
</ds:datastoreItem>
</file>

<file path=customXml/itemProps2.xml><?xml version="1.0" encoding="utf-8"?>
<ds:datastoreItem xmlns:ds="http://schemas.openxmlformats.org/officeDocument/2006/customXml" ds:itemID="{BF516E79-5704-439C-8577-C7040BD87D89}">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customXml/itemProps3.xml><?xml version="1.0" encoding="utf-8"?>
<ds:datastoreItem xmlns:ds="http://schemas.openxmlformats.org/officeDocument/2006/customXml" ds:itemID="{11EC58A3-63B0-40E1-B935-EA7A8D708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e9ce-98ac-4701-82e5-a9f5987d7974"/>
    <ds:schemaRef ds:uri="e453b08b-3d17-4406-a7bf-e9393dd1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233</TotalTime>
  <Pages>3</Pages>
  <Words>5066</Words>
  <Characters>2888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Inita Pavāre</cp:lastModifiedBy>
  <cp:revision>147</cp:revision>
  <cp:lastPrinted>2026-02-19T07:58:00Z</cp:lastPrinted>
  <dcterms:created xsi:type="dcterms:W3CDTF">2026-01-22T09:29:00Z</dcterms:created>
  <dcterms:modified xsi:type="dcterms:W3CDTF">2026-02-19T09:05:00Z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Order">
    <vt:r8>2762800</vt:r8>
  </property>
  <property fmtid="{D5CDD505-2E9C-101B-9397-08002B2CF9AE}" pid="4" name="MediaServiceImageTags">
    <vt:lpwstr/>
  </property>
</Properties>
</file>