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26.02.2026.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AMD-26-79-rs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4C569B5D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paralēlās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 xml:space="preserve">ielas un Ilūkstes ielas </w:t>
            </w:r>
            <w:r w:rsidRPr="00A612C8">
              <w:rPr>
                <w:sz w:val="26"/>
                <w:szCs w:val="26"/>
                <w:lang w:val="lv-LV"/>
              </w:rPr>
              <w:t>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E4A71" w:rsidRPr="00FE4A71" w:rsidP="00FE4A71" w14:paraId="6E0609E6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 apakšpunktu, Rīgas domes 24.01.2024. nolikuma Nr.RD-24-382-no “Rīgas valstspilsētas pašvaldības </w:t>
      </w:r>
      <w:r w:rsidRPr="00FE4A71">
        <w:rPr>
          <w:sz w:val="26"/>
          <w:szCs w:val="26"/>
          <w:lang w:val="lv-LV"/>
        </w:rPr>
        <w:t>Ārtelpas</w:t>
      </w:r>
      <w:r w:rsidRPr="00FE4A71">
        <w:rPr>
          <w:sz w:val="26"/>
          <w:szCs w:val="26"/>
          <w:lang w:val="lv-LV"/>
        </w:rPr>
        <w:t xml:space="preserve"> un mobilitātes departamenta nolikums” 6.26.1.apakšpunktu un ņemot vērā sabiedrības ar ierobežotu atbildību “Tilts” 18.02.2026. iesniegumu par objekta “Reģionālas un pilsētas nozīmes velo infrastruktūras izveide maršrutā Rīga-Ulbroka” izbūves darbiem:</w:t>
      </w:r>
    </w:p>
    <w:p w:rsidR="00FE4A71" w:rsidRPr="00FE4A71" w:rsidP="00FE4A71" w14:paraId="78B6A4DA" w14:textId="77777777">
      <w:pPr>
        <w:ind w:firstLine="720"/>
        <w:jc w:val="both"/>
        <w:rPr>
          <w:sz w:val="26"/>
          <w:szCs w:val="26"/>
          <w:lang w:val="lv-LV"/>
        </w:rPr>
      </w:pPr>
    </w:p>
    <w:p w:rsidR="00FE4A71" w:rsidRPr="00FE4A71" w:rsidP="00FE4A71" w14:paraId="11DF3968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1. Noteikt, ka no 01.03.2026. līdz 31.03.2026. tiek ierobežota transportlīdzekļu satiksme un gājēju kustība Augusta Deglava ielas paralēlās ielas un Ilūkstes ielas krustojumā, saskaņā ar satiksmes organizācijas shēmu (pielikumā).</w:t>
      </w:r>
    </w:p>
    <w:p w:rsidR="00FE4A71" w:rsidRPr="00FE4A71" w:rsidP="00FE4A71" w14:paraId="3BAA0826" w14:textId="77777777">
      <w:pPr>
        <w:ind w:firstLine="720"/>
        <w:jc w:val="both"/>
        <w:rPr>
          <w:sz w:val="26"/>
          <w:szCs w:val="26"/>
          <w:lang w:val="lv-LV"/>
        </w:rPr>
      </w:pPr>
    </w:p>
    <w:p w:rsidR="00FE4A71" w:rsidRPr="00FE4A71" w:rsidP="00FE4A71" w14:paraId="05076A95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FE4A71" w:rsidRPr="00FE4A71" w:rsidP="00FE4A71" w14:paraId="08908244" w14:textId="77777777">
      <w:pPr>
        <w:ind w:firstLine="720"/>
        <w:jc w:val="both"/>
        <w:rPr>
          <w:sz w:val="26"/>
          <w:szCs w:val="26"/>
          <w:lang w:val="lv-LV"/>
        </w:rPr>
      </w:pPr>
    </w:p>
    <w:p w:rsidR="00FE4A71" w:rsidRPr="00FE4A71" w:rsidP="00FE4A71" w14:paraId="2AE21DA8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3. Sabiedrībai ar ierobežotu atbildību “Tilts” no 01.03.2026. līdz 31.03.2026. Augusta Deglava ielas paralēlās ielas un Ilūkstes ielas krustojumā nodrošināt:</w:t>
      </w:r>
    </w:p>
    <w:p w:rsidR="00FE4A71" w:rsidRPr="00FE4A71" w:rsidP="00FE4A71" w14:paraId="3F987D4A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E4A71" w:rsidRPr="00FE4A71" w:rsidP="00FE4A71" w14:paraId="580B4FC1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FE4A71" w:rsidRPr="00FE4A71" w:rsidP="00FE4A71" w14:paraId="44FF9114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3.3. operatīvā transporta satiksmi;</w:t>
      </w:r>
    </w:p>
    <w:p w:rsidR="00FE4A71" w:rsidRPr="00FE4A71" w:rsidP="00FE4A71" w14:paraId="1B6D90AC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3.4. nodrošināt izbūves darbu izpildi;</w:t>
      </w:r>
    </w:p>
    <w:p w:rsidR="00FE4A71" w:rsidRPr="00FE4A71" w:rsidP="00FE4A71" w14:paraId="5553D93F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 xml:space="preserve">3.5 sabiedriskā transporta </w:t>
      </w:r>
      <w:r w:rsidRPr="00FE4A71">
        <w:rPr>
          <w:sz w:val="26"/>
          <w:szCs w:val="26"/>
          <w:lang w:val="lv-LV"/>
        </w:rPr>
        <w:t>satiksmi.</w:t>
      </w:r>
    </w:p>
    <w:p w:rsidR="00FE4A71" w:rsidRPr="00FE4A71" w:rsidP="00FE4A71" w14:paraId="0CC219A9" w14:textId="77777777">
      <w:pPr>
        <w:ind w:firstLine="720"/>
        <w:jc w:val="both"/>
        <w:rPr>
          <w:sz w:val="26"/>
          <w:szCs w:val="26"/>
          <w:lang w:val="lv-LV"/>
        </w:rPr>
      </w:pPr>
    </w:p>
    <w:p w:rsidR="00FE4A71" w:rsidRPr="00FE4A71" w:rsidP="00FE4A71" w14:paraId="0D5F1EB9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4. Noteikt, ka transportlīdzekļu satiksmi Augusta Deglava ielas paralēlās ielas un Ilūkstes ielas krustojumā var atjaunot pirms rīkojumā minētā laika, ja darbi tiek pabeigti ātrāk.</w:t>
      </w:r>
    </w:p>
    <w:p w:rsidR="00FE4A71" w:rsidRPr="00FE4A71" w:rsidP="00FE4A71" w14:paraId="152A46C6" w14:textId="77777777">
      <w:pPr>
        <w:ind w:firstLine="720"/>
        <w:jc w:val="both"/>
        <w:rPr>
          <w:sz w:val="26"/>
          <w:szCs w:val="26"/>
          <w:lang w:val="lv-LV"/>
        </w:rPr>
      </w:pPr>
    </w:p>
    <w:p w:rsidR="00FE4A71" w:rsidRPr="00FE4A71" w:rsidP="00FE4A71" w14:paraId="11E9C9D0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E4A71" w:rsidRPr="00FE4A71" w:rsidP="00FE4A71" w14:paraId="50EFE6A9" w14:textId="77777777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5.1. nodrošināt informācijas par izmaiņām transportlīdzekļu satiksmē Augusta Deglava ielas paralēlās ielas un Ilūkstes ielas krustojumā publiskošanu Rīgas valstspilsētas pašvaldības komunikācijas kanālu resursos;</w:t>
      </w:r>
    </w:p>
    <w:p w:rsidR="00FD2DB4" w:rsidRPr="00A612C8" w:rsidP="00FE4A71" w14:paraId="62A9F346" w14:textId="1E70C0C8">
      <w:pPr>
        <w:ind w:firstLine="720"/>
        <w:jc w:val="both"/>
        <w:rPr>
          <w:sz w:val="26"/>
          <w:szCs w:val="26"/>
          <w:lang w:val="lv-LV"/>
        </w:rPr>
      </w:pPr>
      <w:r w:rsidRPr="00FE4A7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F11C4E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318CD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5307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73BFC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0C52"/>
    <w:rsid w:val="00E7115C"/>
    <w:rsid w:val="00E802A9"/>
    <w:rsid w:val="00E8175B"/>
    <w:rsid w:val="00EB04D0"/>
    <w:rsid w:val="00EB5405"/>
    <w:rsid w:val="00EB5549"/>
    <w:rsid w:val="00EC1609"/>
    <w:rsid w:val="00EC233B"/>
    <w:rsid w:val="00ED0DBA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E4A7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1889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Sandra Akmeņlauka</cp:lastModifiedBy>
  <cp:revision>5</cp:revision>
  <cp:lastPrinted>2008-02-21T11:46:00Z</cp:lastPrinted>
  <dcterms:created xsi:type="dcterms:W3CDTF">2024-10-29T09:29:00Z</dcterms:created>
  <dcterms:modified xsi:type="dcterms:W3CDTF">2026-02-25T14:51:00Z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paralēlāsielas un Ilūkstes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26.02.2026.</vt:lpwstr>
  </property>
  <property fmtid="{D5CDD505-2E9C-101B-9397-08002B2CF9AE}" pid="24" name="REG_NUMURS">
    <vt:lpwstr>AMD-26-79-rs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