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FDBC" w14:textId="77777777" w:rsidR="00965DE1" w:rsidRPr="00965DE1" w:rsidRDefault="002E707C" w:rsidP="009D1F9B">
      <w:pPr>
        <w:spacing w:after="0" w:line="240" w:lineRule="auto"/>
        <w:jc w:val="center"/>
        <w:rPr>
          <w:rFonts w:ascii="Times New Roman" w:hAnsi="Times New Roman" w:cs="Times New Roman"/>
          <w:b/>
          <w:noProof/>
          <w:sz w:val="26"/>
          <w:szCs w:val="26"/>
        </w:rPr>
      </w:pPr>
      <w:r w:rsidRPr="00965DE1">
        <w:rPr>
          <w:rFonts w:ascii="Times New Roman" w:hAnsi="Times New Roman" w:cs="Times New Roman"/>
          <w:b/>
          <w:noProof/>
          <w:sz w:val="26"/>
          <w:szCs w:val="26"/>
        </w:rPr>
        <w:t xml:space="preserve">Paskaidrojuma raksts </w:t>
      </w:r>
    </w:p>
    <w:p w14:paraId="75D7C1F4" w14:textId="3CF78230" w:rsidR="00965DE1" w:rsidRDefault="002E707C" w:rsidP="009D1F9B">
      <w:pPr>
        <w:spacing w:after="0" w:line="240" w:lineRule="auto"/>
        <w:jc w:val="center"/>
        <w:rPr>
          <w:rFonts w:ascii="Times New Roman" w:hAnsi="Times New Roman" w:cs="Times New Roman"/>
          <w:b/>
          <w:bCs/>
          <w:noProof/>
          <w:sz w:val="26"/>
          <w:szCs w:val="26"/>
        </w:rPr>
      </w:pPr>
      <w:r w:rsidRPr="00965DE1">
        <w:rPr>
          <w:rFonts w:ascii="Times New Roman" w:hAnsi="Times New Roman" w:cs="Times New Roman"/>
          <w:b/>
          <w:bCs/>
          <w:noProof/>
          <w:sz w:val="26"/>
          <w:szCs w:val="26"/>
        </w:rPr>
        <w:t xml:space="preserve">Rīgas domes saistošajiem noteikumiem </w:t>
      </w:r>
      <w:r w:rsidR="00B9006E">
        <w:rPr>
          <w:rFonts w:ascii="Times New Roman" w:hAnsi="Times New Roman" w:cs="Times New Roman"/>
          <w:b/>
          <w:bCs/>
          <w:noProof/>
          <w:sz w:val="26"/>
          <w:szCs w:val="26"/>
        </w:rPr>
        <w:t>(projekts)</w:t>
      </w:r>
    </w:p>
    <w:p w14:paraId="7138915E" w14:textId="77777777" w:rsidR="009D1F9B" w:rsidRDefault="009D1F9B" w:rsidP="009D1F9B">
      <w:pPr>
        <w:spacing w:after="0" w:line="240" w:lineRule="auto"/>
        <w:jc w:val="center"/>
        <w:rPr>
          <w:rFonts w:ascii="Times New Roman" w:hAnsi="Times New Roman" w:cs="Times New Roman"/>
          <w:b/>
          <w:bCs/>
          <w:noProof/>
          <w:sz w:val="26"/>
          <w:szCs w:val="26"/>
        </w:rPr>
      </w:pPr>
    </w:p>
    <w:p w14:paraId="222DBA5D" w14:textId="03CED545" w:rsidR="004E17DC" w:rsidRPr="00965DE1" w:rsidRDefault="002E707C" w:rsidP="009D1F9B">
      <w:pPr>
        <w:spacing w:after="0" w:line="240"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w:t>
      </w:r>
      <w:r w:rsidRPr="00D84762">
        <w:rPr>
          <w:rFonts w:ascii="Times New Roman" w:hAnsi="Times New Roman" w:cs="Times New Roman"/>
          <w:b/>
          <w:bCs/>
          <w:sz w:val="26"/>
          <w:szCs w:val="26"/>
        </w:rPr>
        <w:t>Grozījum</w:t>
      </w:r>
      <w:r w:rsidR="00B9006E">
        <w:rPr>
          <w:rFonts w:ascii="Times New Roman" w:hAnsi="Times New Roman" w:cs="Times New Roman"/>
          <w:b/>
          <w:bCs/>
          <w:sz w:val="26"/>
          <w:szCs w:val="26"/>
        </w:rPr>
        <w:t>s</w:t>
      </w:r>
      <w:r w:rsidRPr="00D84762">
        <w:rPr>
          <w:rFonts w:ascii="Times New Roman" w:hAnsi="Times New Roman" w:cs="Times New Roman"/>
          <w:b/>
          <w:bCs/>
          <w:sz w:val="26"/>
          <w:szCs w:val="26"/>
        </w:rPr>
        <w:t xml:space="preserve"> Rīgas domes 2024.</w:t>
      </w:r>
      <w:r>
        <w:rPr>
          <w:rFonts w:ascii="Times New Roman" w:hAnsi="Times New Roman" w:cs="Times New Roman"/>
          <w:b/>
          <w:bCs/>
          <w:sz w:val="26"/>
          <w:szCs w:val="26"/>
        </w:rPr>
        <w:t> </w:t>
      </w:r>
      <w:r w:rsidRPr="00D84762">
        <w:rPr>
          <w:rFonts w:ascii="Times New Roman" w:hAnsi="Times New Roman" w:cs="Times New Roman"/>
          <w:b/>
          <w:bCs/>
          <w:sz w:val="26"/>
          <w:szCs w:val="26"/>
        </w:rPr>
        <w:t xml:space="preserve">gada </w:t>
      </w:r>
      <w:r>
        <w:rPr>
          <w:rFonts w:ascii="Times New Roman" w:hAnsi="Times New Roman" w:cs="Times New Roman"/>
          <w:b/>
          <w:bCs/>
          <w:sz w:val="26"/>
          <w:szCs w:val="26"/>
        </w:rPr>
        <w:t>16</w:t>
      </w:r>
      <w:r w:rsidRPr="00D84762">
        <w:rPr>
          <w:rFonts w:ascii="Times New Roman" w:hAnsi="Times New Roman" w:cs="Times New Roman"/>
          <w:b/>
          <w:bCs/>
          <w:sz w:val="26"/>
          <w:szCs w:val="26"/>
        </w:rPr>
        <w:t>.</w:t>
      </w:r>
      <w:r>
        <w:rPr>
          <w:rFonts w:ascii="Times New Roman" w:hAnsi="Times New Roman" w:cs="Times New Roman"/>
          <w:b/>
          <w:bCs/>
          <w:sz w:val="26"/>
          <w:szCs w:val="26"/>
        </w:rPr>
        <w:t> oktobra</w:t>
      </w:r>
      <w:r w:rsidRPr="00D84762">
        <w:rPr>
          <w:rFonts w:ascii="Times New Roman" w:hAnsi="Times New Roman" w:cs="Times New Roman"/>
          <w:b/>
          <w:bCs/>
          <w:sz w:val="26"/>
          <w:szCs w:val="26"/>
        </w:rPr>
        <w:t xml:space="preserve"> saistošajos noteikumos </w:t>
      </w:r>
      <w:r>
        <w:rPr>
          <w:rFonts w:ascii="Times New Roman" w:hAnsi="Times New Roman" w:cs="Times New Roman"/>
          <w:b/>
          <w:bCs/>
          <w:sz w:val="26"/>
          <w:szCs w:val="26"/>
        </w:rPr>
        <w:br/>
      </w:r>
      <w:r w:rsidRPr="00D84762">
        <w:rPr>
          <w:rFonts w:ascii="Times New Roman" w:hAnsi="Times New Roman" w:cs="Times New Roman"/>
          <w:b/>
          <w:bCs/>
          <w:sz w:val="26"/>
          <w:szCs w:val="26"/>
        </w:rPr>
        <w:t>Nr.</w:t>
      </w:r>
      <w:r>
        <w:rPr>
          <w:rFonts w:ascii="Times New Roman" w:hAnsi="Times New Roman" w:cs="Times New Roman"/>
          <w:b/>
          <w:bCs/>
          <w:sz w:val="26"/>
          <w:szCs w:val="26"/>
        </w:rPr>
        <w:t> </w:t>
      </w:r>
      <w:r w:rsidRPr="00D84762">
        <w:rPr>
          <w:rFonts w:ascii="Times New Roman" w:hAnsi="Times New Roman" w:cs="Times New Roman"/>
          <w:b/>
          <w:bCs/>
          <w:sz w:val="26"/>
          <w:szCs w:val="26"/>
        </w:rPr>
        <w:t>RD-24-</w:t>
      </w:r>
      <w:r>
        <w:rPr>
          <w:rFonts w:ascii="Times New Roman" w:hAnsi="Times New Roman" w:cs="Times New Roman"/>
          <w:b/>
          <w:bCs/>
          <w:sz w:val="26"/>
          <w:szCs w:val="26"/>
        </w:rPr>
        <w:t>302</w:t>
      </w:r>
      <w:r w:rsidRPr="00D84762">
        <w:rPr>
          <w:rFonts w:ascii="Times New Roman" w:hAnsi="Times New Roman" w:cs="Times New Roman"/>
          <w:b/>
          <w:bCs/>
          <w:sz w:val="26"/>
          <w:szCs w:val="26"/>
        </w:rPr>
        <w:t>-sn “</w:t>
      </w:r>
      <w:r w:rsidRPr="00FB4196">
        <w:rPr>
          <w:rFonts w:ascii="Times New Roman" w:hAnsi="Times New Roman" w:cs="Times New Roman"/>
          <w:b/>
          <w:bCs/>
          <w:sz w:val="26"/>
          <w:szCs w:val="26"/>
        </w:rPr>
        <w:t xml:space="preserve">Par līdzfinansējumu atsevišķu vēsturisko būvju </w:t>
      </w:r>
      <w:r>
        <w:rPr>
          <w:rFonts w:ascii="Times New Roman" w:hAnsi="Times New Roman" w:cs="Times New Roman"/>
          <w:b/>
          <w:bCs/>
          <w:sz w:val="26"/>
          <w:szCs w:val="26"/>
        </w:rPr>
        <w:br/>
      </w:r>
      <w:r w:rsidRPr="00FB4196">
        <w:rPr>
          <w:rFonts w:ascii="Times New Roman" w:hAnsi="Times New Roman" w:cs="Times New Roman"/>
          <w:b/>
          <w:bCs/>
          <w:sz w:val="26"/>
          <w:szCs w:val="26"/>
        </w:rPr>
        <w:t>saglabāšanai Rīgā</w:t>
      </w:r>
      <w:r>
        <w:rPr>
          <w:rFonts w:ascii="Times New Roman" w:hAnsi="Times New Roman" w:cs="Times New Roman"/>
          <w:b/>
          <w:bCs/>
          <w:sz w:val="26"/>
          <w:szCs w:val="26"/>
        </w:rPr>
        <w:t>”</w:t>
      </w:r>
      <w:r>
        <w:rPr>
          <w:rFonts w:ascii="Times New Roman" w:hAnsi="Times New Roman" w:cs="Times New Roman"/>
          <w:b/>
          <w:bCs/>
          <w:noProof/>
          <w:sz w:val="26"/>
          <w:szCs w:val="26"/>
        </w:rPr>
        <w:t>”</w:t>
      </w:r>
    </w:p>
    <w:p w14:paraId="4F5334F6" w14:textId="77777777" w:rsidR="00464AA1" w:rsidRDefault="00464AA1" w:rsidP="009D1F9B">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p w14:paraId="46239D87" w14:textId="77777777" w:rsidR="009D1F9B" w:rsidRPr="00965DE1" w:rsidRDefault="009D1F9B" w:rsidP="009D1F9B">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tbl>
      <w:tblPr>
        <w:tblStyle w:val="Reatabula"/>
        <w:tblW w:w="0" w:type="auto"/>
        <w:tblLook w:val="04A0" w:firstRow="1" w:lastRow="0" w:firstColumn="1" w:lastColumn="0" w:noHBand="0" w:noVBand="1"/>
      </w:tblPr>
      <w:tblGrid>
        <w:gridCol w:w="9247"/>
      </w:tblGrid>
      <w:tr w:rsidR="00506FEB" w14:paraId="1272CFFE" w14:textId="77777777" w:rsidTr="00CD5B22">
        <w:trPr>
          <w:trHeight w:val="654"/>
        </w:trPr>
        <w:tc>
          <w:tcPr>
            <w:tcW w:w="9247" w:type="dxa"/>
          </w:tcPr>
          <w:p w14:paraId="5F5F2DEA" w14:textId="77777777" w:rsidR="007752F6" w:rsidRPr="00E4791C" w:rsidRDefault="002E707C" w:rsidP="00CD5B2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1. Mērķi un nepieciešamības pamatojums, tostarp raksturojot iespējamās alternatīvas, kas neparedz tiesiskā regulējuma izstrādi</w:t>
            </w:r>
          </w:p>
          <w:p w14:paraId="0C503095" w14:textId="0166FD98" w:rsidR="00D865F3" w:rsidRDefault="00817BF5" w:rsidP="00817BF5">
            <w:pPr>
              <w:shd w:val="clear" w:color="auto" w:fill="FFFFFF"/>
              <w:ind w:firstLine="731"/>
              <w:jc w:val="both"/>
              <w:rPr>
                <w:rFonts w:ascii="Times New Roman" w:eastAsia="Times New Roman" w:hAnsi="Times New Roman" w:cs="Times New Roman"/>
                <w:color w:val="000000" w:themeColor="text1"/>
                <w:sz w:val="26"/>
                <w:szCs w:val="26"/>
                <w:lang w:eastAsia="lv-LV"/>
              </w:rPr>
            </w:pPr>
            <w:r w:rsidRPr="00817BF5">
              <w:rPr>
                <w:rFonts w:ascii="Times New Roman" w:eastAsia="Times New Roman" w:hAnsi="Times New Roman" w:cs="Times New Roman"/>
                <w:color w:val="000000" w:themeColor="text1"/>
                <w:sz w:val="26"/>
                <w:szCs w:val="26"/>
                <w:lang w:eastAsia="lv-LV"/>
              </w:rPr>
              <w:t>Saskaņā a</w:t>
            </w:r>
            <w:r>
              <w:rPr>
                <w:rFonts w:ascii="Times New Roman" w:eastAsia="Times New Roman" w:hAnsi="Times New Roman" w:cs="Times New Roman"/>
                <w:color w:val="000000" w:themeColor="text1"/>
                <w:sz w:val="26"/>
                <w:szCs w:val="26"/>
                <w:lang w:eastAsia="lv-LV"/>
              </w:rPr>
              <w:t xml:space="preserve">r Dzīvokļu īpašuma likuma </w:t>
            </w:r>
            <w:r w:rsidR="00DE3336">
              <w:rPr>
                <w:rFonts w:ascii="Times New Roman" w:eastAsia="Times New Roman" w:hAnsi="Times New Roman" w:cs="Times New Roman"/>
                <w:color w:val="000000" w:themeColor="text1"/>
                <w:sz w:val="26"/>
                <w:szCs w:val="26"/>
                <w:lang w:eastAsia="lv-LV"/>
              </w:rPr>
              <w:t>15. panta pirmo daļu dzīvokļu īpašnieku kopība (turpmāk - kopība) ir tiesību subjekts, kas var iegūt tiesības un uzņemties saistības.</w:t>
            </w:r>
          </w:p>
          <w:p w14:paraId="064C0267" w14:textId="4A653B94" w:rsidR="00DE3336" w:rsidRDefault="00D332AF" w:rsidP="00817BF5">
            <w:pPr>
              <w:shd w:val="clear" w:color="auto" w:fill="FFFFFF"/>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Tādējādi</w:t>
            </w:r>
            <w:r w:rsidR="00DE3336">
              <w:rPr>
                <w:rFonts w:ascii="Times New Roman" w:eastAsia="Times New Roman" w:hAnsi="Times New Roman" w:cs="Times New Roman"/>
                <w:color w:val="000000" w:themeColor="text1"/>
                <w:sz w:val="26"/>
                <w:szCs w:val="26"/>
                <w:lang w:eastAsia="lv-LV"/>
              </w:rPr>
              <w:t xml:space="preserve"> tiesiskajās attiecībās ar Rīgas valstspilsētas pašvaldību </w:t>
            </w:r>
            <w:r w:rsidR="00852D34">
              <w:rPr>
                <w:rFonts w:ascii="Times New Roman" w:eastAsia="Times New Roman" w:hAnsi="Times New Roman" w:cs="Times New Roman"/>
                <w:color w:val="000000" w:themeColor="text1"/>
                <w:sz w:val="26"/>
                <w:szCs w:val="26"/>
                <w:lang w:eastAsia="lv-LV"/>
              </w:rPr>
              <w:t xml:space="preserve">(turpmāk - pašvaldība) </w:t>
            </w:r>
            <w:r w:rsidR="00DE3336">
              <w:rPr>
                <w:rFonts w:ascii="Times New Roman" w:eastAsia="Times New Roman" w:hAnsi="Times New Roman" w:cs="Times New Roman"/>
                <w:color w:val="000000" w:themeColor="text1"/>
                <w:sz w:val="26"/>
                <w:szCs w:val="26"/>
                <w:lang w:eastAsia="lv-LV"/>
              </w:rPr>
              <w:t xml:space="preserve">nav nozīmes </w:t>
            </w:r>
            <w:r w:rsidR="00FF1391">
              <w:rPr>
                <w:rFonts w:ascii="Times New Roman" w:eastAsia="Times New Roman" w:hAnsi="Times New Roman" w:cs="Times New Roman"/>
                <w:color w:val="000000" w:themeColor="text1"/>
                <w:sz w:val="26"/>
                <w:szCs w:val="26"/>
                <w:lang w:eastAsia="lv-LV"/>
              </w:rPr>
              <w:t xml:space="preserve">kopību </w:t>
            </w:r>
            <w:r w:rsidR="00852D34">
              <w:rPr>
                <w:rFonts w:ascii="Times New Roman" w:eastAsia="Times New Roman" w:hAnsi="Times New Roman" w:cs="Times New Roman"/>
                <w:color w:val="000000" w:themeColor="text1"/>
                <w:sz w:val="26"/>
                <w:szCs w:val="26"/>
                <w:lang w:eastAsia="lv-LV"/>
              </w:rPr>
              <w:t>veidojošajiem dzīvokļu īpašumu īpašnieku formai. Proti, nav nozīmes</w:t>
            </w:r>
            <w:r>
              <w:rPr>
                <w:rFonts w:ascii="Times New Roman" w:eastAsia="Times New Roman" w:hAnsi="Times New Roman" w:cs="Times New Roman"/>
                <w:color w:val="000000" w:themeColor="text1"/>
                <w:sz w:val="26"/>
                <w:szCs w:val="26"/>
                <w:lang w:eastAsia="lv-LV"/>
              </w:rPr>
              <w:t>, vai</w:t>
            </w:r>
            <w:r w:rsidR="00852D34">
              <w:rPr>
                <w:rFonts w:ascii="Times New Roman" w:eastAsia="Times New Roman" w:hAnsi="Times New Roman" w:cs="Times New Roman"/>
                <w:color w:val="000000" w:themeColor="text1"/>
                <w:sz w:val="26"/>
                <w:szCs w:val="26"/>
                <w:lang w:eastAsia="lv-LV"/>
              </w:rPr>
              <w:t xml:space="preserve"> kopības struktūrā ir publiskās personas vai privātpersonas. Turklāt gan kopības sastāvs, gan struktūra var nepārtraukti mainīties.</w:t>
            </w:r>
          </w:p>
          <w:p w14:paraId="53767B0D" w14:textId="7C876206" w:rsidR="00D332AF" w:rsidRDefault="00D332AF" w:rsidP="00D332AF">
            <w:pPr>
              <w:shd w:val="clear" w:color="auto" w:fill="FFFFFF"/>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 xml:space="preserve">Saistošie noteikumi noteic, ka turpmāk </w:t>
            </w:r>
            <w:r w:rsidR="002E707C">
              <w:rPr>
                <w:rFonts w:ascii="Times New Roman" w:eastAsia="Times New Roman" w:hAnsi="Times New Roman" w:cs="Times New Roman"/>
                <w:color w:val="000000" w:themeColor="text1"/>
                <w:sz w:val="26"/>
                <w:szCs w:val="26"/>
                <w:lang w:eastAsia="lv-LV"/>
              </w:rPr>
              <w:t xml:space="preserve">projekta attiecināmas izmaksas un, līdz ar to, līdzfinansējuma apmērs, netiks samazinātās proporcionāli pieminekļa daļai, kas pieder </w:t>
            </w:r>
            <w:r w:rsidR="002E707C" w:rsidRPr="00852D34">
              <w:rPr>
                <w:rFonts w:ascii="Times New Roman" w:eastAsia="Times New Roman" w:hAnsi="Times New Roman" w:cs="Times New Roman"/>
                <w:color w:val="000000" w:themeColor="text1"/>
                <w:sz w:val="26"/>
                <w:szCs w:val="26"/>
                <w:lang w:eastAsia="lv-LV"/>
              </w:rPr>
              <w:t>valstij, pašvaldībai, valsts vai pašvaldības kapitālsabiedrībai</w:t>
            </w:r>
            <w:r w:rsidR="002E707C">
              <w:rPr>
                <w:rFonts w:ascii="Times New Roman" w:eastAsia="Times New Roman" w:hAnsi="Times New Roman" w:cs="Times New Roman"/>
                <w:color w:val="000000" w:themeColor="text1"/>
                <w:sz w:val="26"/>
                <w:szCs w:val="26"/>
                <w:lang w:eastAsia="lv-LV"/>
              </w:rPr>
              <w:t>.</w:t>
            </w:r>
          </w:p>
          <w:p w14:paraId="2DE1D3B1" w14:textId="693B570F" w:rsidR="008D65DB" w:rsidRDefault="008D65DB" w:rsidP="008D65DB">
            <w:pPr>
              <w:shd w:val="clear" w:color="auto" w:fill="FFFFFF"/>
              <w:ind w:firstLine="731"/>
              <w:jc w:val="both"/>
              <w:rPr>
                <w:rFonts w:ascii="Times New Roman" w:eastAsia="Times New Roman" w:hAnsi="Times New Roman" w:cs="Times New Roman"/>
                <w:color w:val="000000" w:themeColor="text1"/>
                <w:sz w:val="26"/>
                <w:szCs w:val="26"/>
                <w:lang w:eastAsia="lv-LV"/>
              </w:rPr>
            </w:pPr>
            <w:r w:rsidRPr="008D65DB">
              <w:rPr>
                <w:rFonts w:ascii="Times New Roman" w:eastAsia="Times New Roman" w:hAnsi="Times New Roman" w:cs="Times New Roman"/>
                <w:color w:val="000000" w:themeColor="text1"/>
                <w:sz w:val="26"/>
                <w:szCs w:val="26"/>
                <w:lang w:eastAsia="lv-LV"/>
              </w:rPr>
              <w:t xml:space="preserve">Šīs regulējums tiks piemērots arī tādiem kopīpašumā esošiem </w:t>
            </w:r>
            <w:r>
              <w:rPr>
                <w:rFonts w:ascii="Times New Roman" w:eastAsia="Times New Roman" w:hAnsi="Times New Roman" w:cs="Times New Roman"/>
                <w:color w:val="000000" w:themeColor="text1"/>
                <w:sz w:val="26"/>
                <w:szCs w:val="26"/>
                <w:lang w:eastAsia="lv-LV"/>
              </w:rPr>
              <w:t>pieminekļiem</w:t>
            </w:r>
            <w:r w:rsidRPr="008D65DB">
              <w:rPr>
                <w:rFonts w:ascii="Times New Roman" w:eastAsia="Times New Roman" w:hAnsi="Times New Roman" w:cs="Times New Roman"/>
                <w:color w:val="000000" w:themeColor="text1"/>
                <w:sz w:val="26"/>
                <w:szCs w:val="26"/>
                <w:lang w:eastAsia="lv-LV"/>
              </w:rPr>
              <w:t>, kas nav sadalīti dzīvokļu īpašumos.</w:t>
            </w:r>
          </w:p>
          <w:p w14:paraId="504F6F6F" w14:textId="2DD056E2" w:rsidR="00852D34" w:rsidRPr="00817BF5" w:rsidRDefault="00852D34" w:rsidP="00817BF5">
            <w:pPr>
              <w:shd w:val="clear" w:color="auto" w:fill="FFFFFF"/>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 xml:space="preserve">Grozāmo saistošo noteikumu priekšraksts par to, ka pašvaldība nelīdzfinansēs </w:t>
            </w:r>
            <w:r w:rsidRPr="00852D34">
              <w:rPr>
                <w:rFonts w:ascii="Times New Roman" w:eastAsia="Times New Roman" w:hAnsi="Times New Roman" w:cs="Times New Roman"/>
                <w:color w:val="000000" w:themeColor="text1"/>
                <w:sz w:val="26"/>
                <w:szCs w:val="26"/>
                <w:lang w:eastAsia="lv-LV"/>
              </w:rPr>
              <w:t xml:space="preserve">valstij, pašvaldībai, valsts vai pašvaldības kapitālsabiedrībai piederoša </w:t>
            </w:r>
            <w:r>
              <w:rPr>
                <w:rFonts w:ascii="Times New Roman" w:eastAsia="Times New Roman" w:hAnsi="Times New Roman" w:cs="Times New Roman"/>
                <w:color w:val="000000" w:themeColor="text1"/>
                <w:sz w:val="26"/>
                <w:szCs w:val="26"/>
                <w:lang w:eastAsia="lv-LV"/>
              </w:rPr>
              <w:t xml:space="preserve">– gan </w:t>
            </w:r>
            <w:proofErr w:type="spellStart"/>
            <w:r>
              <w:rPr>
                <w:rFonts w:ascii="Times New Roman" w:eastAsia="Times New Roman" w:hAnsi="Times New Roman" w:cs="Times New Roman"/>
                <w:color w:val="000000" w:themeColor="text1"/>
                <w:sz w:val="26"/>
                <w:szCs w:val="26"/>
                <w:lang w:eastAsia="lv-LV"/>
              </w:rPr>
              <w:t>vienpersonīga</w:t>
            </w:r>
            <w:proofErr w:type="spellEnd"/>
            <w:r>
              <w:rPr>
                <w:rFonts w:ascii="Times New Roman" w:eastAsia="Times New Roman" w:hAnsi="Times New Roman" w:cs="Times New Roman"/>
                <w:color w:val="000000" w:themeColor="text1"/>
                <w:sz w:val="26"/>
                <w:szCs w:val="26"/>
                <w:lang w:eastAsia="lv-LV"/>
              </w:rPr>
              <w:t xml:space="preserve">, gan savstarpēja kopīpašuma gadījumā – </w:t>
            </w:r>
            <w:r w:rsidRPr="00852D34">
              <w:rPr>
                <w:rFonts w:ascii="Times New Roman" w:eastAsia="Times New Roman" w:hAnsi="Times New Roman" w:cs="Times New Roman"/>
                <w:color w:val="000000" w:themeColor="text1"/>
                <w:sz w:val="26"/>
                <w:szCs w:val="26"/>
                <w:lang w:eastAsia="lv-LV"/>
              </w:rPr>
              <w:t>pieminekļa atjaunošanu vai restaurāciju</w:t>
            </w:r>
            <w:r>
              <w:rPr>
                <w:rFonts w:ascii="Times New Roman" w:eastAsia="Times New Roman" w:hAnsi="Times New Roman" w:cs="Times New Roman"/>
                <w:color w:val="000000" w:themeColor="text1"/>
                <w:sz w:val="26"/>
                <w:szCs w:val="26"/>
                <w:lang w:eastAsia="lv-LV"/>
              </w:rPr>
              <w:t xml:space="preserve"> paliek bez izmaiņām.</w:t>
            </w:r>
          </w:p>
        </w:tc>
      </w:tr>
      <w:tr w:rsidR="00506FEB" w14:paraId="53F59001" w14:textId="77777777" w:rsidTr="00FB4361">
        <w:tc>
          <w:tcPr>
            <w:tcW w:w="9247" w:type="dxa"/>
          </w:tcPr>
          <w:p w14:paraId="59A1EE81" w14:textId="77777777" w:rsidR="007752F6" w:rsidRPr="00E4791C" w:rsidRDefault="002E707C" w:rsidP="00CD5B2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2. Fiskālā ietekme uz pašvaldības budžetu, iekļaujot attiecīgus aprēķinus</w:t>
            </w:r>
          </w:p>
          <w:p w14:paraId="2411A50C" w14:textId="3DC68589" w:rsidR="00D865F3" w:rsidRPr="00E4791C" w:rsidRDefault="00B9006E" w:rsidP="0098705E">
            <w:pPr>
              <w:shd w:val="clear" w:color="auto" w:fill="FFFFFF"/>
              <w:tabs>
                <w:tab w:val="left" w:pos="1156"/>
              </w:tabs>
              <w:ind w:firstLine="731"/>
              <w:jc w:val="both"/>
              <w:rPr>
                <w:rFonts w:ascii="Times New Roman" w:eastAsia="Times New Roman" w:hAnsi="Times New Roman" w:cs="Times New Roman"/>
                <w:b/>
                <w:bCs/>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Neietekmēs</w:t>
            </w:r>
          </w:p>
        </w:tc>
      </w:tr>
      <w:tr w:rsidR="00506FEB" w14:paraId="1E83F422" w14:textId="77777777" w:rsidTr="00FB4361">
        <w:tc>
          <w:tcPr>
            <w:tcW w:w="9247" w:type="dxa"/>
          </w:tcPr>
          <w:p w14:paraId="0EA25D9E" w14:textId="77777777" w:rsidR="007752F6" w:rsidRPr="00E4791C" w:rsidRDefault="002E707C" w:rsidP="00CD5B2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3. Sociālā ietekme, ietekme uz vidi, iedzīvotāju veselību, uzņēmējdarbības vidi pašvaldības teritorijā, kā arī plānotā regulējuma ietekme uz konkurenci (aktuālā situācija, prognozes tirgū un atbilstība brīvai un godīgai konkurencei)</w:t>
            </w:r>
          </w:p>
          <w:p w14:paraId="05EE356B" w14:textId="4A7CF3B5" w:rsidR="00D865F3" w:rsidRPr="00E4791C" w:rsidRDefault="00D80AF2" w:rsidP="0098705E">
            <w:pPr>
              <w:shd w:val="clear" w:color="auto" w:fill="FFFFFF"/>
              <w:ind w:firstLine="731"/>
              <w:jc w:val="both"/>
              <w:rPr>
                <w:rFonts w:ascii="Times New Roman" w:eastAsia="Times New Roman" w:hAnsi="Times New Roman" w:cs="Times New Roman"/>
                <w:b/>
                <w:bCs/>
                <w:color w:val="000000" w:themeColor="text1"/>
                <w:sz w:val="26"/>
                <w:szCs w:val="26"/>
                <w:lang w:eastAsia="lv-LV"/>
              </w:rPr>
            </w:pPr>
            <w:bookmarkStart w:id="0" w:name="_Hlk210213953"/>
            <w:r>
              <w:rPr>
                <w:rFonts w:ascii="Times New Roman" w:hAnsi="Times New Roman" w:cs="Times New Roman"/>
                <w:sz w:val="26"/>
                <w:szCs w:val="26"/>
              </w:rPr>
              <w:t>Neatkarīgi</w:t>
            </w:r>
            <w:r w:rsidR="00B9006E">
              <w:rPr>
                <w:rFonts w:ascii="Times New Roman" w:hAnsi="Times New Roman" w:cs="Times New Roman"/>
                <w:sz w:val="26"/>
                <w:szCs w:val="26"/>
              </w:rPr>
              <w:t xml:space="preserve"> </w:t>
            </w:r>
            <w:r>
              <w:rPr>
                <w:rFonts w:ascii="Times New Roman" w:hAnsi="Times New Roman" w:cs="Times New Roman"/>
                <w:sz w:val="26"/>
                <w:szCs w:val="26"/>
              </w:rPr>
              <w:t xml:space="preserve">no </w:t>
            </w:r>
            <w:r w:rsidR="00B9006E">
              <w:rPr>
                <w:rFonts w:ascii="Times New Roman" w:hAnsi="Times New Roman" w:cs="Times New Roman"/>
                <w:sz w:val="26"/>
                <w:szCs w:val="26"/>
              </w:rPr>
              <w:t>pieminekļa kopīpašnieku struktūr</w:t>
            </w:r>
            <w:r>
              <w:rPr>
                <w:rFonts w:ascii="Times New Roman" w:hAnsi="Times New Roman" w:cs="Times New Roman"/>
                <w:sz w:val="26"/>
                <w:szCs w:val="26"/>
              </w:rPr>
              <w:t>as</w:t>
            </w:r>
            <w:r w:rsidR="00B9006E">
              <w:rPr>
                <w:rFonts w:ascii="Times New Roman" w:hAnsi="Times New Roman" w:cs="Times New Roman"/>
                <w:sz w:val="26"/>
                <w:szCs w:val="26"/>
              </w:rPr>
              <w:t xml:space="preserve"> </w:t>
            </w:r>
            <w:r>
              <w:rPr>
                <w:rFonts w:ascii="Times New Roman" w:hAnsi="Times New Roman" w:cs="Times New Roman"/>
                <w:sz w:val="26"/>
                <w:szCs w:val="26"/>
              </w:rPr>
              <w:t>netiks</w:t>
            </w:r>
            <w:r w:rsidR="00B9006E">
              <w:rPr>
                <w:rFonts w:ascii="Times New Roman" w:hAnsi="Times New Roman" w:cs="Times New Roman"/>
                <w:sz w:val="26"/>
                <w:szCs w:val="26"/>
              </w:rPr>
              <w:t xml:space="preserve"> </w:t>
            </w:r>
            <w:r>
              <w:rPr>
                <w:rFonts w:ascii="Times New Roman" w:hAnsi="Times New Roman" w:cs="Times New Roman"/>
                <w:sz w:val="26"/>
                <w:szCs w:val="26"/>
              </w:rPr>
              <w:t>samazināts</w:t>
            </w:r>
            <w:r w:rsidR="00B9006E">
              <w:rPr>
                <w:rFonts w:ascii="Times New Roman" w:hAnsi="Times New Roman" w:cs="Times New Roman"/>
                <w:sz w:val="26"/>
                <w:szCs w:val="26"/>
              </w:rPr>
              <w:t xml:space="preserve"> apstiprināma projekta līdzfinansējuma apmērs</w:t>
            </w:r>
            <w:r w:rsidR="005330F3">
              <w:rPr>
                <w:rFonts w:ascii="Times New Roman" w:hAnsi="Times New Roman" w:cs="Times New Roman"/>
                <w:sz w:val="26"/>
                <w:szCs w:val="26"/>
              </w:rPr>
              <w:t>.</w:t>
            </w:r>
            <w:bookmarkEnd w:id="0"/>
          </w:p>
        </w:tc>
      </w:tr>
      <w:tr w:rsidR="00506FEB" w14:paraId="65DAA511" w14:textId="77777777" w:rsidTr="00FB4361">
        <w:tc>
          <w:tcPr>
            <w:tcW w:w="9247" w:type="dxa"/>
          </w:tcPr>
          <w:p w14:paraId="473980E9" w14:textId="77777777" w:rsidR="007752F6" w:rsidRPr="00E4791C" w:rsidRDefault="002E707C" w:rsidP="00CD5B22">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p>
          <w:p w14:paraId="04134C35" w14:textId="5839A822" w:rsidR="00F53847" w:rsidRPr="00FB6941" w:rsidRDefault="00D80AF2" w:rsidP="00F53847">
            <w:pPr>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Grozāmo s</w:t>
            </w:r>
            <w:r w:rsidR="002E707C" w:rsidRPr="00FB6941">
              <w:rPr>
                <w:rFonts w:ascii="Times New Roman" w:eastAsia="Times New Roman" w:hAnsi="Times New Roman" w:cs="Times New Roman"/>
                <w:color w:val="000000" w:themeColor="text1"/>
                <w:sz w:val="26"/>
                <w:szCs w:val="26"/>
                <w:lang w:eastAsia="lv-LV"/>
              </w:rPr>
              <w:t>aistošo noteikumu piemērošan</w:t>
            </w:r>
            <w:r w:rsidR="001A19BD">
              <w:rPr>
                <w:rFonts w:ascii="Times New Roman" w:eastAsia="Times New Roman" w:hAnsi="Times New Roman" w:cs="Times New Roman"/>
                <w:color w:val="000000" w:themeColor="text1"/>
                <w:sz w:val="26"/>
                <w:szCs w:val="26"/>
                <w:lang w:eastAsia="lv-LV"/>
              </w:rPr>
              <w:t>a</w:t>
            </w:r>
            <w:r w:rsidR="002E707C" w:rsidRPr="00FB6941">
              <w:rPr>
                <w:rFonts w:ascii="Times New Roman" w:eastAsia="Times New Roman" w:hAnsi="Times New Roman" w:cs="Times New Roman"/>
                <w:color w:val="000000" w:themeColor="text1"/>
                <w:sz w:val="26"/>
                <w:szCs w:val="26"/>
                <w:lang w:eastAsia="lv-LV"/>
              </w:rPr>
              <w:t xml:space="preserve">s jautājumos kompetentās iestādes ir pašvaldības Īpašuma departaments (turpmāk </w:t>
            </w:r>
            <w:r w:rsidR="002E707C" w:rsidRPr="00FB6941">
              <w:rPr>
                <w:rFonts w:ascii="Times New Roman" w:eastAsia="Times New Roman" w:hAnsi="Times New Roman" w:cs="Times New Roman"/>
                <w:color w:val="000000" w:themeColor="text1"/>
                <w:sz w:val="26"/>
                <w:szCs w:val="26"/>
                <w:lang w:eastAsia="lv-LV"/>
              </w:rPr>
              <w:softHyphen/>
              <w:t xml:space="preserve">– departaments) un </w:t>
            </w:r>
            <w:r w:rsidR="00FF1391">
              <w:rPr>
                <w:rFonts w:ascii="Times New Roman" w:eastAsia="Times New Roman" w:hAnsi="Times New Roman" w:cs="Times New Roman"/>
                <w:color w:val="000000" w:themeColor="text1"/>
                <w:sz w:val="26"/>
                <w:szCs w:val="26"/>
                <w:lang w:eastAsia="lv-LV"/>
              </w:rPr>
              <w:t xml:space="preserve">Rīgas domes Pilsētvides attīstības un kvalitātes </w:t>
            </w:r>
            <w:r w:rsidR="002E707C" w:rsidRPr="00FB6941">
              <w:rPr>
                <w:rFonts w:ascii="Times New Roman" w:eastAsia="Times New Roman" w:hAnsi="Times New Roman" w:cs="Times New Roman"/>
                <w:color w:val="000000" w:themeColor="text1"/>
                <w:sz w:val="26"/>
                <w:szCs w:val="26"/>
                <w:lang w:eastAsia="lv-LV"/>
              </w:rPr>
              <w:t>komisija</w:t>
            </w:r>
            <w:r w:rsidR="00FF1391">
              <w:rPr>
                <w:rFonts w:ascii="Times New Roman" w:eastAsia="Times New Roman" w:hAnsi="Times New Roman" w:cs="Times New Roman"/>
                <w:color w:val="000000" w:themeColor="text1"/>
                <w:sz w:val="26"/>
                <w:szCs w:val="26"/>
                <w:lang w:eastAsia="lv-LV"/>
              </w:rPr>
              <w:t xml:space="preserve"> (turpmāk - komisija)</w:t>
            </w:r>
            <w:r w:rsidR="002E707C" w:rsidRPr="00FB6941">
              <w:rPr>
                <w:rFonts w:ascii="Times New Roman" w:eastAsia="Times New Roman" w:hAnsi="Times New Roman" w:cs="Times New Roman"/>
                <w:color w:val="000000" w:themeColor="text1"/>
                <w:sz w:val="26"/>
                <w:szCs w:val="26"/>
                <w:lang w:eastAsia="lv-LV"/>
              </w:rPr>
              <w:t>.</w:t>
            </w:r>
          </w:p>
          <w:p w14:paraId="735F2D65" w14:textId="430FF9B3" w:rsidR="00F53847" w:rsidRPr="00FB6941" w:rsidRDefault="00D80AF2" w:rsidP="00F53847">
            <w:pPr>
              <w:ind w:firstLine="731"/>
              <w:jc w:val="both"/>
              <w:rPr>
                <w:rFonts w:ascii="Times New Roman" w:eastAsia="Times New Roman" w:hAnsi="Times New Roman" w:cs="Times New Roman"/>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Grozāmo s</w:t>
            </w:r>
            <w:r w:rsidR="002E707C" w:rsidRPr="00FB6941">
              <w:rPr>
                <w:rFonts w:ascii="Times New Roman" w:eastAsia="Times New Roman" w:hAnsi="Times New Roman" w:cs="Times New Roman"/>
                <w:color w:val="000000" w:themeColor="text1"/>
                <w:sz w:val="26"/>
                <w:szCs w:val="26"/>
                <w:lang w:eastAsia="lv-LV"/>
              </w:rPr>
              <w:t>aistošo noteikumu ietvaros īstenojamās procedūras galvenie posmi ir:</w:t>
            </w:r>
          </w:p>
          <w:p w14:paraId="255D78F9" w14:textId="77777777" w:rsidR="00F53847" w:rsidRPr="00FB6941" w:rsidRDefault="002E707C"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 konkursa nolikuma projekta sagatavošana, apstiprināšana un publicēšana;</w:t>
            </w:r>
          </w:p>
          <w:p w14:paraId="0DF6B6E9" w14:textId="77777777" w:rsidR="00F53847" w:rsidRPr="00FB6941" w:rsidRDefault="002E707C"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 xml:space="preserve">- privātpersonu sagatavotu konkursa projektu iesniegšana iestādē nolikumā noteiktajā termiņā; </w:t>
            </w:r>
          </w:p>
          <w:p w14:paraId="4CD3C2F0" w14:textId="77777777" w:rsidR="00F53847" w:rsidRPr="00FB6941" w:rsidRDefault="002E707C"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 projektu pieļaujamības novērtēšana un atbilstoši konkursa nolikumā iekļautajiem kritērijiem nepieļaujamo projektu noraidīšana ar komisijas lēmumu;</w:t>
            </w:r>
          </w:p>
          <w:p w14:paraId="72EA572A" w14:textId="77777777" w:rsidR="00F53847" w:rsidRPr="00FB6941" w:rsidRDefault="002E707C"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 pieejam</w:t>
            </w:r>
            <w:r>
              <w:rPr>
                <w:rFonts w:ascii="Times New Roman" w:eastAsia="Times New Roman" w:hAnsi="Times New Roman" w:cs="Times New Roman"/>
                <w:color w:val="000000" w:themeColor="text1"/>
                <w:sz w:val="26"/>
                <w:szCs w:val="26"/>
                <w:lang w:eastAsia="lv-LV"/>
              </w:rPr>
              <w:t>ā</w:t>
            </w:r>
            <w:r w:rsidRPr="00FB6941">
              <w:rPr>
                <w:rFonts w:ascii="Times New Roman" w:eastAsia="Times New Roman" w:hAnsi="Times New Roman" w:cs="Times New Roman"/>
                <w:color w:val="000000" w:themeColor="text1"/>
                <w:sz w:val="26"/>
                <w:szCs w:val="26"/>
                <w:lang w:eastAsia="lv-LV"/>
              </w:rPr>
              <w:t xml:space="preserve"> budžeta ietvaros un atbilstoši departamenta administratīv</w:t>
            </w:r>
            <w:r>
              <w:rPr>
                <w:rFonts w:ascii="Times New Roman" w:eastAsia="Times New Roman" w:hAnsi="Times New Roman" w:cs="Times New Roman"/>
                <w:color w:val="000000" w:themeColor="text1"/>
                <w:sz w:val="26"/>
                <w:szCs w:val="26"/>
                <w:lang w:eastAsia="lv-LV"/>
              </w:rPr>
              <w:t>aj</w:t>
            </w:r>
            <w:r w:rsidRPr="00FB6941">
              <w:rPr>
                <w:rFonts w:ascii="Times New Roman" w:eastAsia="Times New Roman" w:hAnsi="Times New Roman" w:cs="Times New Roman"/>
                <w:color w:val="000000" w:themeColor="text1"/>
                <w:sz w:val="26"/>
                <w:szCs w:val="26"/>
                <w:lang w:eastAsia="lv-LV"/>
              </w:rPr>
              <w:t>ai kapacitātei pieļaujamo projektu apstiprināšana ar komisijas lēmumu;</w:t>
            </w:r>
          </w:p>
          <w:p w14:paraId="231EC844" w14:textId="77777777" w:rsidR="00F53847" w:rsidRPr="00FB6941" w:rsidRDefault="002E707C"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lastRenderedPageBreak/>
              <w:t>- līguma par līdzfinansētu (apstiprinātu) projektu noslēgšana un projekta īstenošana atbilstoši tā nosacījumiem;</w:t>
            </w:r>
          </w:p>
          <w:p w14:paraId="6EF5A2A8" w14:textId="77777777" w:rsidR="00F53847" w:rsidRPr="00FB6941" w:rsidRDefault="002E707C"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 xml:space="preserve">- līguma par līdzfinansētu (apstiprinātu) projektu izpildes dokumentācijas iesniegšana un tās </w:t>
            </w:r>
            <w:r>
              <w:rPr>
                <w:rFonts w:ascii="Times New Roman" w:eastAsia="Times New Roman" w:hAnsi="Times New Roman" w:cs="Times New Roman"/>
                <w:color w:val="000000" w:themeColor="text1"/>
                <w:sz w:val="26"/>
                <w:szCs w:val="26"/>
                <w:lang w:eastAsia="lv-LV"/>
              </w:rPr>
              <w:t>iz</w:t>
            </w:r>
            <w:r w:rsidRPr="00FB6941">
              <w:rPr>
                <w:rFonts w:ascii="Times New Roman" w:eastAsia="Times New Roman" w:hAnsi="Times New Roman" w:cs="Times New Roman"/>
                <w:color w:val="000000" w:themeColor="text1"/>
                <w:sz w:val="26"/>
                <w:szCs w:val="26"/>
                <w:lang w:eastAsia="lv-LV"/>
              </w:rPr>
              <w:t>vērtēšana departamentā</w:t>
            </w:r>
            <w:r w:rsidR="00C177E1">
              <w:rPr>
                <w:rFonts w:ascii="Times New Roman" w:eastAsia="Times New Roman" w:hAnsi="Times New Roman" w:cs="Times New Roman"/>
                <w:color w:val="000000" w:themeColor="text1"/>
                <w:sz w:val="26"/>
                <w:szCs w:val="26"/>
                <w:lang w:eastAsia="lv-LV"/>
              </w:rPr>
              <w:t>, kā arī</w:t>
            </w:r>
            <w:r w:rsidRPr="00FB6941">
              <w:rPr>
                <w:rFonts w:ascii="Times New Roman" w:eastAsia="Times New Roman" w:hAnsi="Times New Roman" w:cs="Times New Roman"/>
                <w:color w:val="000000" w:themeColor="text1"/>
                <w:sz w:val="26"/>
                <w:szCs w:val="26"/>
                <w:lang w:eastAsia="lv-LV"/>
              </w:rPr>
              <w:t xml:space="preserve"> akcepta gadījumā</w:t>
            </w:r>
            <w:r>
              <w:rPr>
                <w:rFonts w:ascii="Times New Roman" w:eastAsia="Times New Roman" w:hAnsi="Times New Roman" w:cs="Times New Roman"/>
                <w:color w:val="000000" w:themeColor="text1"/>
                <w:sz w:val="26"/>
                <w:szCs w:val="26"/>
                <w:lang w:eastAsia="lv-LV"/>
              </w:rPr>
              <w:t xml:space="preserve"> –</w:t>
            </w:r>
            <w:r w:rsidRPr="00FB6941">
              <w:rPr>
                <w:rFonts w:ascii="Times New Roman" w:eastAsia="Times New Roman" w:hAnsi="Times New Roman" w:cs="Times New Roman"/>
                <w:color w:val="000000" w:themeColor="text1"/>
                <w:sz w:val="26"/>
                <w:szCs w:val="26"/>
                <w:lang w:eastAsia="lv-LV"/>
              </w:rPr>
              <w:t xml:space="preserve"> līdzfinansējuma maksājuma saņemšana.</w:t>
            </w:r>
          </w:p>
          <w:p w14:paraId="606DEB95" w14:textId="77777777" w:rsidR="00F53847" w:rsidRPr="00FB6941" w:rsidRDefault="002E707C" w:rsidP="00F53847">
            <w:pPr>
              <w:ind w:firstLine="731"/>
              <w:jc w:val="both"/>
              <w:rPr>
                <w:rFonts w:ascii="Times New Roman" w:eastAsia="Times New Roman" w:hAnsi="Times New Roman" w:cs="Times New Roman"/>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Kā privātpersonu, tā arī pašvaldīb</w:t>
            </w:r>
            <w:r w:rsidR="00B0566A">
              <w:rPr>
                <w:rFonts w:ascii="Times New Roman" w:eastAsia="Times New Roman" w:hAnsi="Times New Roman" w:cs="Times New Roman"/>
                <w:color w:val="000000" w:themeColor="text1"/>
                <w:sz w:val="26"/>
                <w:szCs w:val="26"/>
                <w:lang w:eastAsia="lv-LV"/>
              </w:rPr>
              <w:t>as</w:t>
            </w:r>
            <w:r w:rsidRPr="00FB6941">
              <w:rPr>
                <w:rFonts w:ascii="Times New Roman" w:eastAsia="Times New Roman" w:hAnsi="Times New Roman" w:cs="Times New Roman"/>
                <w:color w:val="000000" w:themeColor="text1"/>
                <w:sz w:val="26"/>
                <w:szCs w:val="26"/>
                <w:lang w:eastAsia="lv-LV"/>
              </w:rPr>
              <w:t xml:space="preserve"> izmaksas ir saistītas ar līdzfinansējuma konkursu ietvaros iesniegto projektu administrēšanu. Privātpersonu gadījumā tās ir nebūtiskas, jo projekta saturu pamatā veido projektēšanas ietvaros sagatavoti dokumenti, kuru sagatavošanas pienākums  izriet no būvniecību regulējošajiem normatīvajiem aktiem.</w:t>
            </w:r>
          </w:p>
          <w:p w14:paraId="73F3AA56" w14:textId="77777777" w:rsidR="00D865F3" w:rsidRPr="00E4791C" w:rsidRDefault="002E707C" w:rsidP="00CD5B22">
            <w:pPr>
              <w:jc w:val="both"/>
              <w:rPr>
                <w:rFonts w:ascii="Times New Roman" w:eastAsia="Times New Roman" w:hAnsi="Times New Roman" w:cs="Times New Roman"/>
                <w:b/>
                <w:bCs/>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Pašvaldības izmaksas ir atkarīgas no konkursa ietvaros iesniegto un pēc apstiprināšanas administrējamo projektu skaita.</w:t>
            </w:r>
          </w:p>
        </w:tc>
      </w:tr>
      <w:tr w:rsidR="00506FEB" w14:paraId="3D1AAA54" w14:textId="77777777" w:rsidTr="00FB4361">
        <w:tc>
          <w:tcPr>
            <w:tcW w:w="9247" w:type="dxa"/>
          </w:tcPr>
          <w:p w14:paraId="0FFB78E3" w14:textId="77777777" w:rsidR="007752F6" w:rsidRPr="00E4791C" w:rsidRDefault="002E707C" w:rsidP="00CD5B22">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lastRenderedPageBreak/>
              <w:t>5. Ietekme uz pašvaldības funkcijām un cilvēkresursiem</w:t>
            </w:r>
          </w:p>
          <w:p w14:paraId="25B8C999" w14:textId="7A371975" w:rsidR="00D865F3" w:rsidRPr="00E4791C" w:rsidRDefault="002E707C" w:rsidP="00C177E1">
            <w:pPr>
              <w:ind w:firstLine="731"/>
              <w:jc w:val="both"/>
              <w:rPr>
                <w:rFonts w:ascii="Times New Roman" w:eastAsia="Times New Roman" w:hAnsi="Times New Roman" w:cs="Times New Roman"/>
                <w:b/>
                <w:bCs/>
                <w:color w:val="000000" w:themeColor="text1"/>
                <w:sz w:val="26"/>
                <w:szCs w:val="26"/>
                <w:lang w:eastAsia="lv-LV"/>
              </w:rPr>
            </w:pPr>
            <w:r>
              <w:rPr>
                <w:rFonts w:ascii="Times New Roman" w:eastAsia="Times New Roman" w:hAnsi="Times New Roman" w:cs="Times New Roman"/>
                <w:color w:val="000000" w:themeColor="text1"/>
                <w:sz w:val="26"/>
                <w:szCs w:val="26"/>
                <w:lang w:eastAsia="lv-LV"/>
              </w:rPr>
              <w:t xml:space="preserve">Saistošie noteikumi </w:t>
            </w:r>
            <w:r w:rsidR="00B9006E">
              <w:rPr>
                <w:rFonts w:ascii="Times New Roman" w:eastAsia="Times New Roman" w:hAnsi="Times New Roman" w:cs="Times New Roman"/>
                <w:color w:val="000000" w:themeColor="text1"/>
                <w:sz w:val="26"/>
                <w:szCs w:val="26"/>
                <w:lang w:eastAsia="lv-LV"/>
              </w:rPr>
              <w:t xml:space="preserve">izslēdz papildus aritmētiskus aprēķinus </w:t>
            </w:r>
            <w:r>
              <w:rPr>
                <w:rFonts w:ascii="Times New Roman" w:eastAsia="Times New Roman" w:hAnsi="Times New Roman" w:cs="Times New Roman"/>
                <w:color w:val="000000" w:themeColor="text1"/>
                <w:sz w:val="26"/>
                <w:szCs w:val="26"/>
                <w:lang w:eastAsia="lv-LV"/>
              </w:rPr>
              <w:t>samazinās birokrātiskās procedūras</w:t>
            </w:r>
            <w:r w:rsidR="00B0566A">
              <w:rPr>
                <w:rFonts w:ascii="Times New Roman" w:eastAsia="Times New Roman" w:hAnsi="Times New Roman" w:cs="Times New Roman"/>
                <w:color w:val="000000" w:themeColor="text1"/>
                <w:sz w:val="26"/>
                <w:szCs w:val="26"/>
                <w:lang w:eastAsia="lv-LV"/>
              </w:rPr>
              <w:t>,</w:t>
            </w:r>
            <w:r>
              <w:rPr>
                <w:rFonts w:ascii="Times New Roman" w:eastAsia="Times New Roman" w:hAnsi="Times New Roman" w:cs="Times New Roman"/>
                <w:color w:val="000000" w:themeColor="text1"/>
                <w:sz w:val="26"/>
                <w:szCs w:val="26"/>
                <w:lang w:eastAsia="lv-LV"/>
              </w:rPr>
              <w:t xml:space="preserve"> </w:t>
            </w:r>
            <w:r w:rsidR="00C177E1">
              <w:rPr>
                <w:rFonts w:ascii="Times New Roman" w:eastAsia="Times New Roman" w:hAnsi="Times New Roman" w:cs="Times New Roman"/>
                <w:color w:val="000000" w:themeColor="text1"/>
                <w:sz w:val="26"/>
                <w:szCs w:val="26"/>
                <w:lang w:eastAsia="lv-LV"/>
              </w:rPr>
              <w:t>tādējādi</w:t>
            </w:r>
            <w:r>
              <w:rPr>
                <w:rFonts w:ascii="Times New Roman" w:eastAsia="Times New Roman" w:hAnsi="Times New Roman" w:cs="Times New Roman"/>
                <w:color w:val="000000" w:themeColor="text1"/>
                <w:sz w:val="26"/>
                <w:szCs w:val="26"/>
                <w:lang w:eastAsia="lv-LV"/>
              </w:rPr>
              <w:t xml:space="preserve"> pašvaldībai nebūs nepieciešams izveidot papildu štata vietas šo procedūru veikšanai.</w:t>
            </w:r>
          </w:p>
        </w:tc>
      </w:tr>
      <w:tr w:rsidR="00506FEB" w14:paraId="27C90D74" w14:textId="77777777" w:rsidTr="00FB4361">
        <w:tc>
          <w:tcPr>
            <w:tcW w:w="9247" w:type="dxa"/>
          </w:tcPr>
          <w:p w14:paraId="430537C0" w14:textId="77777777" w:rsidR="007752F6" w:rsidRPr="00E4791C" w:rsidRDefault="002E707C" w:rsidP="00F5384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6. Izpildes nodrošināšana</w:t>
            </w:r>
          </w:p>
          <w:p w14:paraId="3A38956B" w14:textId="77777777" w:rsidR="00D865F3" w:rsidRPr="00E4791C" w:rsidRDefault="002E707C" w:rsidP="0098705E">
            <w:pPr>
              <w:ind w:firstLine="731"/>
              <w:jc w:val="both"/>
              <w:rPr>
                <w:rFonts w:ascii="Times New Roman" w:eastAsia="Times New Roman" w:hAnsi="Times New Roman" w:cs="Times New Roman"/>
                <w:b/>
                <w:bCs/>
                <w:color w:val="000000" w:themeColor="text1"/>
                <w:sz w:val="26"/>
                <w:szCs w:val="26"/>
                <w:lang w:eastAsia="lv-LV"/>
              </w:rPr>
            </w:pPr>
            <w:r w:rsidRPr="00FB6941">
              <w:rPr>
                <w:rFonts w:ascii="Times New Roman" w:eastAsia="Times New Roman" w:hAnsi="Times New Roman" w:cs="Times New Roman"/>
                <w:color w:val="000000" w:themeColor="text1"/>
                <w:sz w:val="26"/>
                <w:szCs w:val="26"/>
                <w:lang w:eastAsia="lv-LV"/>
              </w:rPr>
              <w:t>Saistošo noteikumu izpildi nodrošinās departaments un komisija.</w:t>
            </w:r>
          </w:p>
        </w:tc>
      </w:tr>
      <w:tr w:rsidR="00506FEB" w14:paraId="6BC33883" w14:textId="77777777" w:rsidTr="00FB4361">
        <w:tc>
          <w:tcPr>
            <w:tcW w:w="9247" w:type="dxa"/>
          </w:tcPr>
          <w:p w14:paraId="6715DDF9" w14:textId="77777777" w:rsidR="007752F6" w:rsidRPr="00E4791C" w:rsidRDefault="002E707C" w:rsidP="00F5384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7. Prasību un izmaksu samērīgums pret ieguvumiem, ko sniedz mērķa sasniegšana</w:t>
            </w:r>
          </w:p>
          <w:p w14:paraId="4CF19A8F" w14:textId="77777777" w:rsidR="00D865F3" w:rsidRPr="00E4791C" w:rsidRDefault="002E707C" w:rsidP="00C177E1">
            <w:pPr>
              <w:ind w:firstLine="731"/>
              <w:jc w:val="both"/>
              <w:rPr>
                <w:rFonts w:ascii="Times New Roman" w:eastAsia="Times New Roman" w:hAnsi="Times New Roman" w:cs="Times New Roman"/>
                <w:b/>
                <w:bCs/>
                <w:color w:val="000000" w:themeColor="text1"/>
                <w:sz w:val="26"/>
                <w:szCs w:val="26"/>
                <w:lang w:eastAsia="lv-LV"/>
              </w:rPr>
            </w:pPr>
            <w:r w:rsidRPr="00FB6941">
              <w:rPr>
                <w:rFonts w:ascii="Times New Roman" w:hAnsi="Times New Roman" w:cs="Times New Roman"/>
                <w:sz w:val="26"/>
                <w:szCs w:val="26"/>
              </w:rPr>
              <w:t>Saistošajos noteikumos izvirzītās prasības atbilst augstāka juridiskā spēka normatīvajam aktam. Saistošie noteikumi neparedz papildu ierobežojumus privātpersonām, tādējādi nav nepieciešams veikt samērīguma pārbaudi.</w:t>
            </w:r>
          </w:p>
        </w:tc>
      </w:tr>
      <w:tr w:rsidR="00506FEB" w14:paraId="5792B8F8" w14:textId="77777777" w:rsidTr="00FB4361">
        <w:tc>
          <w:tcPr>
            <w:tcW w:w="9247" w:type="dxa"/>
          </w:tcPr>
          <w:p w14:paraId="3B5BEE41" w14:textId="77777777" w:rsidR="007752F6" w:rsidRPr="00E4791C" w:rsidRDefault="002E707C" w:rsidP="00F5384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8. Izstrādes gaitā veiktās konsultācijas ar privātpersonām un institūcijām, tostarp sabiedrības viedokļa noskaidrošanā gūtā informācija</w:t>
            </w:r>
          </w:p>
          <w:p w14:paraId="50D00669" w14:textId="5C2D2736" w:rsidR="00D865F3" w:rsidRPr="00E4791C" w:rsidRDefault="002E707C" w:rsidP="0098705E">
            <w:pPr>
              <w:ind w:firstLine="731"/>
              <w:jc w:val="both"/>
              <w:rPr>
                <w:rFonts w:ascii="Times New Roman" w:eastAsia="Times New Roman" w:hAnsi="Times New Roman" w:cs="Times New Roman"/>
                <w:b/>
                <w:bCs/>
                <w:color w:val="000000" w:themeColor="text1"/>
                <w:sz w:val="26"/>
                <w:szCs w:val="26"/>
                <w:lang w:eastAsia="lv-LV"/>
              </w:rPr>
            </w:pPr>
            <w:r w:rsidRPr="00A81F2D">
              <w:rPr>
                <w:rFonts w:ascii="Times New Roman" w:eastAsia="Times New Roman" w:hAnsi="Times New Roman" w:cs="Times New Roman"/>
                <w:color w:val="000000" w:themeColor="text1"/>
                <w:sz w:val="26"/>
                <w:szCs w:val="26"/>
                <w:lang w:eastAsia="lv-LV"/>
              </w:rPr>
              <w:t>Saistošo noteikumu projekts tik</w:t>
            </w:r>
            <w:r w:rsidR="00B9006E">
              <w:rPr>
                <w:rFonts w:ascii="Times New Roman" w:eastAsia="Times New Roman" w:hAnsi="Times New Roman" w:cs="Times New Roman"/>
                <w:color w:val="000000" w:themeColor="text1"/>
                <w:sz w:val="26"/>
                <w:szCs w:val="26"/>
                <w:lang w:eastAsia="lv-LV"/>
              </w:rPr>
              <w:t>s</w:t>
            </w:r>
            <w:r w:rsidRPr="00A81F2D">
              <w:rPr>
                <w:rFonts w:ascii="Times New Roman" w:eastAsia="Times New Roman" w:hAnsi="Times New Roman" w:cs="Times New Roman"/>
                <w:color w:val="000000" w:themeColor="text1"/>
                <w:sz w:val="26"/>
                <w:szCs w:val="26"/>
                <w:lang w:eastAsia="lv-LV"/>
              </w:rPr>
              <w:t xml:space="preserve"> publicēts pašvaldības </w:t>
            </w:r>
            <w:r w:rsidR="00C177E1">
              <w:rPr>
                <w:rFonts w:ascii="Times New Roman" w:eastAsia="Times New Roman" w:hAnsi="Times New Roman" w:cs="Times New Roman"/>
                <w:color w:val="000000" w:themeColor="text1"/>
                <w:sz w:val="26"/>
                <w:szCs w:val="26"/>
                <w:lang w:eastAsia="lv-LV"/>
              </w:rPr>
              <w:t xml:space="preserve">oficiālajā </w:t>
            </w:r>
            <w:r w:rsidRPr="00A81F2D">
              <w:rPr>
                <w:rFonts w:ascii="Times New Roman" w:eastAsia="Times New Roman" w:hAnsi="Times New Roman" w:cs="Times New Roman"/>
                <w:color w:val="000000" w:themeColor="text1"/>
                <w:sz w:val="26"/>
                <w:szCs w:val="26"/>
                <w:lang w:eastAsia="lv-LV"/>
              </w:rPr>
              <w:t xml:space="preserve">tīmekļvietnē www.riga.lv. </w:t>
            </w:r>
          </w:p>
        </w:tc>
      </w:tr>
    </w:tbl>
    <w:p w14:paraId="32CEDF3B" w14:textId="77777777" w:rsidR="007752F6" w:rsidRPr="009D1F9B" w:rsidRDefault="007752F6" w:rsidP="00F10E25">
      <w:pPr>
        <w:shd w:val="clear" w:color="auto" w:fill="FFFFFF"/>
        <w:spacing w:after="0" w:line="240" w:lineRule="auto"/>
        <w:rPr>
          <w:rFonts w:ascii="Times New Roman" w:eastAsia="Times New Roman" w:hAnsi="Times New Roman" w:cs="Times New Roman"/>
          <w:b/>
          <w:bCs/>
          <w:sz w:val="26"/>
          <w:szCs w:val="26"/>
          <w:lang w:eastAsia="lv-LV"/>
        </w:rPr>
      </w:pPr>
    </w:p>
    <w:p w14:paraId="4556ABCE" w14:textId="77777777" w:rsidR="00D865F3" w:rsidRPr="009D1F9B" w:rsidRDefault="00D865F3" w:rsidP="00F10E25">
      <w:pPr>
        <w:spacing w:after="0" w:line="240" w:lineRule="auto"/>
        <w:rPr>
          <w:rFonts w:ascii="Times New Roman" w:hAnsi="Times New Roman" w:cs="Times New Roman"/>
          <w:sz w:val="26"/>
          <w:szCs w:val="26"/>
        </w:rPr>
      </w:pPr>
    </w:p>
    <w:p w14:paraId="2909E1B8" w14:textId="77777777" w:rsidR="00D865F3" w:rsidRPr="009D1F9B" w:rsidRDefault="00D865F3" w:rsidP="00F10E25">
      <w:pPr>
        <w:spacing w:after="0" w:line="240" w:lineRule="auto"/>
        <w:rPr>
          <w:rFonts w:ascii="Times New Roman" w:hAnsi="Times New Roman" w:cs="Times New Roman"/>
          <w:sz w:val="26"/>
          <w:szCs w:val="26"/>
        </w:rPr>
      </w:pPr>
    </w:p>
    <w:sectPr w:rsidR="00D865F3" w:rsidRPr="009D1F9B" w:rsidSect="00472BCD">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7097" w14:textId="77777777" w:rsidR="002E707C" w:rsidRDefault="002E707C">
      <w:pPr>
        <w:spacing w:after="0" w:line="240" w:lineRule="auto"/>
      </w:pPr>
      <w:r>
        <w:separator/>
      </w:r>
    </w:p>
  </w:endnote>
  <w:endnote w:type="continuationSeparator" w:id="0">
    <w:p w14:paraId="451AA6AD" w14:textId="77777777" w:rsidR="002E707C" w:rsidRDefault="002E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DE7B" w14:textId="77777777" w:rsidR="00910D7A" w:rsidRDefault="00910D7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B1B1" w14:textId="77777777" w:rsidR="00910D7A" w:rsidRDefault="00910D7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9539" w14:textId="77777777" w:rsidR="002E707C" w:rsidRDefault="002E707C">
      <w:pPr>
        <w:spacing w:after="0" w:line="240" w:lineRule="auto"/>
      </w:pPr>
      <w:r>
        <w:separator/>
      </w:r>
    </w:p>
  </w:footnote>
  <w:footnote w:type="continuationSeparator" w:id="0">
    <w:p w14:paraId="6E3F1BAA" w14:textId="77777777" w:rsidR="002E707C" w:rsidRDefault="002E7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0406FF80" w14:textId="77777777" w:rsidR="00464AA1" w:rsidRPr="00464AA1" w:rsidRDefault="002E707C">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1B84765E" w14:textId="77777777" w:rsidR="00464AA1" w:rsidRDefault="00464A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4DC4"/>
    <w:multiLevelType w:val="hybridMultilevel"/>
    <w:tmpl w:val="0FA0DB38"/>
    <w:lvl w:ilvl="0" w:tplc="B8807D72">
      <w:start w:val="3"/>
      <w:numFmt w:val="bullet"/>
      <w:lvlText w:val="-"/>
      <w:lvlJc w:val="left"/>
      <w:pPr>
        <w:ind w:left="720" w:hanging="360"/>
      </w:pPr>
      <w:rPr>
        <w:rFonts w:ascii="Times New Roman" w:eastAsia="Times New Roman" w:hAnsi="Times New Roman" w:cs="Times New Roman" w:hint="default"/>
      </w:rPr>
    </w:lvl>
    <w:lvl w:ilvl="1" w:tplc="0AF231AE" w:tentative="1">
      <w:start w:val="1"/>
      <w:numFmt w:val="bullet"/>
      <w:lvlText w:val="o"/>
      <w:lvlJc w:val="left"/>
      <w:pPr>
        <w:ind w:left="1440" w:hanging="360"/>
      </w:pPr>
      <w:rPr>
        <w:rFonts w:ascii="Courier New" w:hAnsi="Courier New" w:cs="Courier New" w:hint="default"/>
      </w:rPr>
    </w:lvl>
    <w:lvl w:ilvl="2" w:tplc="5E5EB9BC" w:tentative="1">
      <w:start w:val="1"/>
      <w:numFmt w:val="bullet"/>
      <w:lvlText w:val=""/>
      <w:lvlJc w:val="left"/>
      <w:pPr>
        <w:ind w:left="2160" w:hanging="360"/>
      </w:pPr>
      <w:rPr>
        <w:rFonts w:ascii="Wingdings" w:hAnsi="Wingdings" w:hint="default"/>
      </w:rPr>
    </w:lvl>
    <w:lvl w:ilvl="3" w:tplc="02CC92AE" w:tentative="1">
      <w:start w:val="1"/>
      <w:numFmt w:val="bullet"/>
      <w:lvlText w:val=""/>
      <w:lvlJc w:val="left"/>
      <w:pPr>
        <w:ind w:left="2880" w:hanging="360"/>
      </w:pPr>
      <w:rPr>
        <w:rFonts w:ascii="Symbol" w:hAnsi="Symbol" w:hint="default"/>
      </w:rPr>
    </w:lvl>
    <w:lvl w:ilvl="4" w:tplc="9EDA9EC8" w:tentative="1">
      <w:start w:val="1"/>
      <w:numFmt w:val="bullet"/>
      <w:lvlText w:val="o"/>
      <w:lvlJc w:val="left"/>
      <w:pPr>
        <w:ind w:left="3600" w:hanging="360"/>
      </w:pPr>
      <w:rPr>
        <w:rFonts w:ascii="Courier New" w:hAnsi="Courier New" w:cs="Courier New" w:hint="default"/>
      </w:rPr>
    </w:lvl>
    <w:lvl w:ilvl="5" w:tplc="D16CDC9E" w:tentative="1">
      <w:start w:val="1"/>
      <w:numFmt w:val="bullet"/>
      <w:lvlText w:val=""/>
      <w:lvlJc w:val="left"/>
      <w:pPr>
        <w:ind w:left="4320" w:hanging="360"/>
      </w:pPr>
      <w:rPr>
        <w:rFonts w:ascii="Wingdings" w:hAnsi="Wingdings" w:hint="default"/>
      </w:rPr>
    </w:lvl>
    <w:lvl w:ilvl="6" w:tplc="1E04ED82" w:tentative="1">
      <w:start w:val="1"/>
      <w:numFmt w:val="bullet"/>
      <w:lvlText w:val=""/>
      <w:lvlJc w:val="left"/>
      <w:pPr>
        <w:ind w:left="5040" w:hanging="360"/>
      </w:pPr>
      <w:rPr>
        <w:rFonts w:ascii="Symbol" w:hAnsi="Symbol" w:hint="default"/>
      </w:rPr>
    </w:lvl>
    <w:lvl w:ilvl="7" w:tplc="4ECC48BE" w:tentative="1">
      <w:start w:val="1"/>
      <w:numFmt w:val="bullet"/>
      <w:lvlText w:val="o"/>
      <w:lvlJc w:val="left"/>
      <w:pPr>
        <w:ind w:left="5760" w:hanging="360"/>
      </w:pPr>
      <w:rPr>
        <w:rFonts w:ascii="Courier New" w:hAnsi="Courier New" w:cs="Courier New" w:hint="default"/>
      </w:rPr>
    </w:lvl>
    <w:lvl w:ilvl="8" w:tplc="14E29DA2" w:tentative="1">
      <w:start w:val="1"/>
      <w:numFmt w:val="bullet"/>
      <w:lvlText w:val=""/>
      <w:lvlJc w:val="left"/>
      <w:pPr>
        <w:ind w:left="6480" w:hanging="360"/>
      </w:pPr>
      <w:rPr>
        <w:rFonts w:ascii="Wingdings" w:hAnsi="Wingdings" w:hint="default"/>
      </w:rPr>
    </w:lvl>
  </w:abstractNum>
  <w:abstractNum w:abstractNumId="1" w15:restartNumberingAfterBreak="0">
    <w:nsid w:val="304C7F2C"/>
    <w:multiLevelType w:val="hybridMultilevel"/>
    <w:tmpl w:val="10E0C2A8"/>
    <w:lvl w:ilvl="0" w:tplc="14D8140E">
      <w:start w:val="1"/>
      <w:numFmt w:val="decimal"/>
      <w:lvlText w:val="%1."/>
      <w:lvlJc w:val="left"/>
      <w:pPr>
        <w:ind w:left="720" w:hanging="360"/>
      </w:pPr>
    </w:lvl>
    <w:lvl w:ilvl="1" w:tplc="D548CC7A">
      <w:start w:val="1"/>
      <w:numFmt w:val="lowerLetter"/>
      <w:lvlText w:val="%2."/>
      <w:lvlJc w:val="left"/>
      <w:pPr>
        <w:ind w:left="1440" w:hanging="360"/>
      </w:pPr>
    </w:lvl>
    <w:lvl w:ilvl="2" w:tplc="DFE2765E" w:tentative="1">
      <w:start w:val="1"/>
      <w:numFmt w:val="lowerRoman"/>
      <w:lvlText w:val="%3."/>
      <w:lvlJc w:val="right"/>
      <w:pPr>
        <w:ind w:left="2160" w:hanging="180"/>
      </w:pPr>
    </w:lvl>
    <w:lvl w:ilvl="3" w:tplc="78B41428" w:tentative="1">
      <w:start w:val="1"/>
      <w:numFmt w:val="decimal"/>
      <w:lvlText w:val="%4."/>
      <w:lvlJc w:val="left"/>
      <w:pPr>
        <w:ind w:left="2880" w:hanging="360"/>
      </w:pPr>
    </w:lvl>
    <w:lvl w:ilvl="4" w:tplc="9AA2D136" w:tentative="1">
      <w:start w:val="1"/>
      <w:numFmt w:val="lowerLetter"/>
      <w:lvlText w:val="%5."/>
      <w:lvlJc w:val="left"/>
      <w:pPr>
        <w:ind w:left="3600" w:hanging="360"/>
      </w:pPr>
    </w:lvl>
    <w:lvl w:ilvl="5" w:tplc="B70E3194" w:tentative="1">
      <w:start w:val="1"/>
      <w:numFmt w:val="lowerRoman"/>
      <w:lvlText w:val="%6."/>
      <w:lvlJc w:val="right"/>
      <w:pPr>
        <w:ind w:left="4320" w:hanging="180"/>
      </w:pPr>
    </w:lvl>
    <w:lvl w:ilvl="6" w:tplc="5CB62F86" w:tentative="1">
      <w:start w:val="1"/>
      <w:numFmt w:val="decimal"/>
      <w:lvlText w:val="%7."/>
      <w:lvlJc w:val="left"/>
      <w:pPr>
        <w:ind w:left="5040" w:hanging="360"/>
      </w:pPr>
    </w:lvl>
    <w:lvl w:ilvl="7" w:tplc="A86CEBDE" w:tentative="1">
      <w:start w:val="1"/>
      <w:numFmt w:val="lowerLetter"/>
      <w:lvlText w:val="%8."/>
      <w:lvlJc w:val="left"/>
      <w:pPr>
        <w:ind w:left="5760" w:hanging="360"/>
      </w:pPr>
    </w:lvl>
    <w:lvl w:ilvl="8" w:tplc="550AF62E" w:tentative="1">
      <w:start w:val="1"/>
      <w:numFmt w:val="lowerRoman"/>
      <w:lvlText w:val="%9."/>
      <w:lvlJc w:val="right"/>
      <w:pPr>
        <w:ind w:left="6480" w:hanging="180"/>
      </w:pPr>
    </w:lvl>
  </w:abstractNum>
  <w:abstractNum w:abstractNumId="2" w15:restartNumberingAfterBreak="0">
    <w:nsid w:val="51A86106"/>
    <w:multiLevelType w:val="hybridMultilevel"/>
    <w:tmpl w:val="29505C20"/>
    <w:lvl w:ilvl="0" w:tplc="39109BF8">
      <w:start w:val="1"/>
      <w:numFmt w:val="decimal"/>
      <w:lvlText w:val="%1)"/>
      <w:lvlJc w:val="left"/>
      <w:pPr>
        <w:ind w:left="720" w:hanging="360"/>
      </w:pPr>
      <w:rPr>
        <w:rFonts w:hint="default"/>
      </w:rPr>
    </w:lvl>
    <w:lvl w:ilvl="1" w:tplc="F21CB97E" w:tentative="1">
      <w:start w:val="1"/>
      <w:numFmt w:val="lowerLetter"/>
      <w:lvlText w:val="%2."/>
      <w:lvlJc w:val="left"/>
      <w:pPr>
        <w:ind w:left="1440" w:hanging="360"/>
      </w:pPr>
    </w:lvl>
    <w:lvl w:ilvl="2" w:tplc="A466800A" w:tentative="1">
      <w:start w:val="1"/>
      <w:numFmt w:val="lowerRoman"/>
      <w:lvlText w:val="%3."/>
      <w:lvlJc w:val="right"/>
      <w:pPr>
        <w:ind w:left="2160" w:hanging="180"/>
      </w:pPr>
    </w:lvl>
    <w:lvl w:ilvl="3" w:tplc="9C5E56C8" w:tentative="1">
      <w:start w:val="1"/>
      <w:numFmt w:val="decimal"/>
      <w:lvlText w:val="%4."/>
      <w:lvlJc w:val="left"/>
      <w:pPr>
        <w:ind w:left="2880" w:hanging="360"/>
      </w:pPr>
    </w:lvl>
    <w:lvl w:ilvl="4" w:tplc="D33A0BF0" w:tentative="1">
      <w:start w:val="1"/>
      <w:numFmt w:val="lowerLetter"/>
      <w:lvlText w:val="%5."/>
      <w:lvlJc w:val="left"/>
      <w:pPr>
        <w:ind w:left="3600" w:hanging="360"/>
      </w:pPr>
    </w:lvl>
    <w:lvl w:ilvl="5" w:tplc="5C8CEFC8" w:tentative="1">
      <w:start w:val="1"/>
      <w:numFmt w:val="lowerRoman"/>
      <w:lvlText w:val="%6."/>
      <w:lvlJc w:val="right"/>
      <w:pPr>
        <w:ind w:left="4320" w:hanging="180"/>
      </w:pPr>
    </w:lvl>
    <w:lvl w:ilvl="6" w:tplc="50845626" w:tentative="1">
      <w:start w:val="1"/>
      <w:numFmt w:val="decimal"/>
      <w:lvlText w:val="%7."/>
      <w:lvlJc w:val="left"/>
      <w:pPr>
        <w:ind w:left="5040" w:hanging="360"/>
      </w:pPr>
    </w:lvl>
    <w:lvl w:ilvl="7" w:tplc="5E1A83D2" w:tentative="1">
      <w:start w:val="1"/>
      <w:numFmt w:val="lowerLetter"/>
      <w:lvlText w:val="%8."/>
      <w:lvlJc w:val="left"/>
      <w:pPr>
        <w:ind w:left="5760" w:hanging="360"/>
      </w:pPr>
    </w:lvl>
    <w:lvl w:ilvl="8" w:tplc="783AAD46" w:tentative="1">
      <w:start w:val="1"/>
      <w:numFmt w:val="lowerRoman"/>
      <w:lvlText w:val="%9."/>
      <w:lvlJc w:val="right"/>
      <w:pPr>
        <w:ind w:left="6480" w:hanging="180"/>
      </w:pPr>
    </w:lvl>
  </w:abstractNum>
  <w:abstractNum w:abstractNumId="3" w15:restartNumberingAfterBreak="0">
    <w:nsid w:val="7E5A0C1E"/>
    <w:multiLevelType w:val="hybridMultilevel"/>
    <w:tmpl w:val="20B2CA22"/>
    <w:lvl w:ilvl="0" w:tplc="BA2EEB2A">
      <w:start w:val="1"/>
      <w:numFmt w:val="decimal"/>
      <w:lvlText w:val="%1."/>
      <w:lvlJc w:val="left"/>
      <w:pPr>
        <w:ind w:left="720" w:hanging="360"/>
      </w:pPr>
      <w:rPr>
        <w:rFonts w:hint="default"/>
      </w:rPr>
    </w:lvl>
    <w:lvl w:ilvl="1" w:tplc="511E5474" w:tentative="1">
      <w:start w:val="1"/>
      <w:numFmt w:val="lowerLetter"/>
      <w:lvlText w:val="%2."/>
      <w:lvlJc w:val="left"/>
      <w:pPr>
        <w:ind w:left="1440" w:hanging="360"/>
      </w:pPr>
    </w:lvl>
    <w:lvl w:ilvl="2" w:tplc="47643066" w:tentative="1">
      <w:start w:val="1"/>
      <w:numFmt w:val="lowerRoman"/>
      <w:lvlText w:val="%3."/>
      <w:lvlJc w:val="right"/>
      <w:pPr>
        <w:ind w:left="2160" w:hanging="180"/>
      </w:pPr>
    </w:lvl>
    <w:lvl w:ilvl="3" w:tplc="35AA349E" w:tentative="1">
      <w:start w:val="1"/>
      <w:numFmt w:val="decimal"/>
      <w:lvlText w:val="%4."/>
      <w:lvlJc w:val="left"/>
      <w:pPr>
        <w:ind w:left="2880" w:hanging="360"/>
      </w:pPr>
    </w:lvl>
    <w:lvl w:ilvl="4" w:tplc="0928A602" w:tentative="1">
      <w:start w:val="1"/>
      <w:numFmt w:val="lowerLetter"/>
      <w:lvlText w:val="%5."/>
      <w:lvlJc w:val="left"/>
      <w:pPr>
        <w:ind w:left="3600" w:hanging="360"/>
      </w:pPr>
    </w:lvl>
    <w:lvl w:ilvl="5" w:tplc="1B9E014A" w:tentative="1">
      <w:start w:val="1"/>
      <w:numFmt w:val="lowerRoman"/>
      <w:lvlText w:val="%6."/>
      <w:lvlJc w:val="right"/>
      <w:pPr>
        <w:ind w:left="4320" w:hanging="180"/>
      </w:pPr>
    </w:lvl>
    <w:lvl w:ilvl="6" w:tplc="BE1A6E12" w:tentative="1">
      <w:start w:val="1"/>
      <w:numFmt w:val="decimal"/>
      <w:lvlText w:val="%7."/>
      <w:lvlJc w:val="left"/>
      <w:pPr>
        <w:ind w:left="5040" w:hanging="360"/>
      </w:pPr>
    </w:lvl>
    <w:lvl w:ilvl="7" w:tplc="0B040ACC" w:tentative="1">
      <w:start w:val="1"/>
      <w:numFmt w:val="lowerLetter"/>
      <w:lvlText w:val="%8."/>
      <w:lvlJc w:val="left"/>
      <w:pPr>
        <w:ind w:left="5760" w:hanging="360"/>
      </w:pPr>
    </w:lvl>
    <w:lvl w:ilvl="8" w:tplc="856294CE" w:tentative="1">
      <w:start w:val="1"/>
      <w:numFmt w:val="lowerRoman"/>
      <w:lvlText w:val="%9."/>
      <w:lvlJc w:val="right"/>
      <w:pPr>
        <w:ind w:left="6480" w:hanging="180"/>
      </w:pPr>
    </w:lvl>
  </w:abstractNum>
  <w:num w:numId="1" w16cid:durableId="1581334406">
    <w:abstractNumId w:val="3"/>
  </w:num>
  <w:num w:numId="2" w16cid:durableId="487987216">
    <w:abstractNumId w:val="1"/>
  </w:num>
  <w:num w:numId="3" w16cid:durableId="2000767207">
    <w:abstractNumId w:val="0"/>
  </w:num>
  <w:num w:numId="4" w16cid:durableId="39447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5228A"/>
    <w:rsid w:val="00090508"/>
    <w:rsid w:val="00100044"/>
    <w:rsid w:val="00137F6F"/>
    <w:rsid w:val="001A19BD"/>
    <w:rsid w:val="001A4A24"/>
    <w:rsid w:val="001F5D80"/>
    <w:rsid w:val="00231557"/>
    <w:rsid w:val="00254ABB"/>
    <w:rsid w:val="00271D86"/>
    <w:rsid w:val="002752AD"/>
    <w:rsid w:val="002D33C3"/>
    <w:rsid w:val="002E521A"/>
    <w:rsid w:val="002E707C"/>
    <w:rsid w:val="002F2114"/>
    <w:rsid w:val="002F56BC"/>
    <w:rsid w:val="003B4200"/>
    <w:rsid w:val="003D1D7D"/>
    <w:rsid w:val="00444237"/>
    <w:rsid w:val="00464AA1"/>
    <w:rsid w:val="00472BCD"/>
    <w:rsid w:val="004B08A1"/>
    <w:rsid w:val="004C5D85"/>
    <w:rsid w:val="004E17DC"/>
    <w:rsid w:val="004E403B"/>
    <w:rsid w:val="004E582F"/>
    <w:rsid w:val="00506FEB"/>
    <w:rsid w:val="00517E37"/>
    <w:rsid w:val="00523640"/>
    <w:rsid w:val="005330F3"/>
    <w:rsid w:val="005E42D6"/>
    <w:rsid w:val="00641B27"/>
    <w:rsid w:val="00641B96"/>
    <w:rsid w:val="00667BF9"/>
    <w:rsid w:val="00687EA3"/>
    <w:rsid w:val="00751899"/>
    <w:rsid w:val="00766BD5"/>
    <w:rsid w:val="007752F6"/>
    <w:rsid w:val="0078751D"/>
    <w:rsid w:val="007C37EF"/>
    <w:rsid w:val="00817BF5"/>
    <w:rsid w:val="00825EB0"/>
    <w:rsid w:val="00852D34"/>
    <w:rsid w:val="008A6805"/>
    <w:rsid w:val="008C5041"/>
    <w:rsid w:val="008D6078"/>
    <w:rsid w:val="008D65DB"/>
    <w:rsid w:val="008F7581"/>
    <w:rsid w:val="00910D7A"/>
    <w:rsid w:val="0092418F"/>
    <w:rsid w:val="00965DE1"/>
    <w:rsid w:val="0098705E"/>
    <w:rsid w:val="009C1D24"/>
    <w:rsid w:val="009D1F9B"/>
    <w:rsid w:val="009D76E9"/>
    <w:rsid w:val="009F2774"/>
    <w:rsid w:val="00A104BA"/>
    <w:rsid w:val="00A23FED"/>
    <w:rsid w:val="00A51835"/>
    <w:rsid w:val="00A52F20"/>
    <w:rsid w:val="00A81F2D"/>
    <w:rsid w:val="00AD2BC4"/>
    <w:rsid w:val="00AE2913"/>
    <w:rsid w:val="00B02DD9"/>
    <w:rsid w:val="00B0566A"/>
    <w:rsid w:val="00B21B18"/>
    <w:rsid w:val="00B41C9B"/>
    <w:rsid w:val="00B60015"/>
    <w:rsid w:val="00B9006E"/>
    <w:rsid w:val="00C033B0"/>
    <w:rsid w:val="00C177E1"/>
    <w:rsid w:val="00C22E73"/>
    <w:rsid w:val="00C30976"/>
    <w:rsid w:val="00C339A7"/>
    <w:rsid w:val="00C41F3C"/>
    <w:rsid w:val="00C96D5D"/>
    <w:rsid w:val="00CC7B57"/>
    <w:rsid w:val="00CD5B22"/>
    <w:rsid w:val="00D332AF"/>
    <w:rsid w:val="00D40ADE"/>
    <w:rsid w:val="00D66E5D"/>
    <w:rsid w:val="00D80AF2"/>
    <w:rsid w:val="00D84762"/>
    <w:rsid w:val="00D865F3"/>
    <w:rsid w:val="00DE3336"/>
    <w:rsid w:val="00E01756"/>
    <w:rsid w:val="00E4791C"/>
    <w:rsid w:val="00EB535D"/>
    <w:rsid w:val="00F10E25"/>
    <w:rsid w:val="00F53847"/>
    <w:rsid w:val="00FA3E04"/>
    <w:rsid w:val="00FB4196"/>
    <w:rsid w:val="00FB6941"/>
    <w:rsid w:val="00FF1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5741"/>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2F6"/>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 w:type="character" w:styleId="Hipersaite">
    <w:name w:val="Hyperlink"/>
    <w:basedOn w:val="Noklusjumarindkopasfonts"/>
    <w:uiPriority w:val="99"/>
    <w:unhideWhenUsed/>
    <w:rsid w:val="00F53847"/>
    <w:rPr>
      <w:color w:val="0563C1" w:themeColor="hyperlink"/>
      <w:u w:val="single"/>
    </w:rPr>
  </w:style>
  <w:style w:type="paragraph" w:styleId="Prskatjums">
    <w:name w:val="Revision"/>
    <w:hidden/>
    <w:uiPriority w:val="99"/>
    <w:semiHidden/>
    <w:rsid w:val="005330F3"/>
    <w:pPr>
      <w:spacing w:after="0" w:line="240" w:lineRule="auto"/>
    </w:pPr>
  </w:style>
  <w:style w:type="character" w:styleId="Neatrisintapieminana">
    <w:name w:val="Unresolved Mention"/>
    <w:basedOn w:val="Noklusjumarindkopasfonts"/>
    <w:uiPriority w:val="99"/>
    <w:semiHidden/>
    <w:unhideWhenUsed/>
    <w:rsid w:val="00A5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8F7FC-87B6-4935-924A-CA89BFFA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2847</Words>
  <Characters>1624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Kirils Mihejevs</cp:lastModifiedBy>
  <cp:revision>4</cp:revision>
  <dcterms:created xsi:type="dcterms:W3CDTF">2026-01-20T08:37:00Z</dcterms:created>
  <dcterms:modified xsi:type="dcterms:W3CDTF">2026-01-20T10:59:00Z</dcterms:modified>
</cp:coreProperties>
</file>