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001B8" w14:textId="77777777" w:rsidR="00965DE1" w:rsidRPr="00965DE1" w:rsidRDefault="00054249" w:rsidP="00054249">
      <w:pPr>
        <w:spacing w:after="0"/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  <w:r w:rsidRPr="00965DE1">
        <w:rPr>
          <w:rFonts w:ascii="Times New Roman" w:hAnsi="Times New Roman" w:cs="Times New Roman"/>
          <w:b/>
          <w:noProof/>
          <w:sz w:val="26"/>
          <w:szCs w:val="26"/>
        </w:rPr>
        <w:t xml:space="preserve">Paskaidrojuma raksts </w:t>
      </w:r>
    </w:p>
    <w:p w14:paraId="08A23BA9" w14:textId="77777777" w:rsidR="00054249" w:rsidRDefault="00054249" w:rsidP="00054249">
      <w:pPr>
        <w:spacing w:after="0"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14:paraId="4C2CB60D" w14:textId="5209CC8D" w:rsidR="004E17DC" w:rsidRPr="00965DE1" w:rsidRDefault="00054249" w:rsidP="00965DE1">
      <w:pPr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w:t>“</w:t>
      </w:r>
      <w:r w:rsidRPr="00D84762">
        <w:rPr>
          <w:rFonts w:ascii="Times New Roman" w:hAnsi="Times New Roman" w:cs="Times New Roman"/>
          <w:b/>
          <w:bCs/>
          <w:noProof/>
          <w:sz w:val="26"/>
          <w:szCs w:val="26"/>
        </w:rPr>
        <w:t>Grozījum</w:t>
      </w:r>
      <w:r w:rsidR="002C531E">
        <w:rPr>
          <w:rFonts w:ascii="Times New Roman" w:hAnsi="Times New Roman" w:cs="Times New Roman"/>
          <w:b/>
          <w:bCs/>
          <w:noProof/>
          <w:sz w:val="26"/>
          <w:szCs w:val="26"/>
        </w:rPr>
        <w:t>s</w:t>
      </w:r>
      <w:r w:rsidRPr="00D84762">
        <w:rPr>
          <w:rFonts w:ascii="Times New Roman" w:hAnsi="Times New Roman" w:cs="Times New Roman"/>
          <w:b/>
          <w:bCs/>
          <w:noProof/>
          <w:sz w:val="26"/>
          <w:szCs w:val="26"/>
        </w:rPr>
        <w:t xml:space="preserve"> Rīgas domes 2024.</w:t>
      </w:r>
      <w:r>
        <w:rPr>
          <w:rFonts w:ascii="Times New Roman" w:hAnsi="Times New Roman" w:cs="Times New Roman"/>
          <w:b/>
          <w:bCs/>
          <w:noProof/>
          <w:sz w:val="26"/>
          <w:szCs w:val="26"/>
        </w:rPr>
        <w:t> </w:t>
      </w:r>
      <w:r w:rsidRPr="00D84762">
        <w:rPr>
          <w:rFonts w:ascii="Times New Roman" w:hAnsi="Times New Roman" w:cs="Times New Roman"/>
          <w:b/>
          <w:bCs/>
          <w:noProof/>
          <w:sz w:val="26"/>
          <w:szCs w:val="26"/>
        </w:rPr>
        <w:t>gada 28.</w:t>
      </w:r>
      <w:r>
        <w:rPr>
          <w:rFonts w:ascii="Times New Roman" w:hAnsi="Times New Roman" w:cs="Times New Roman"/>
          <w:b/>
          <w:bCs/>
          <w:noProof/>
          <w:sz w:val="26"/>
          <w:szCs w:val="26"/>
        </w:rPr>
        <w:t> </w:t>
      </w:r>
      <w:r w:rsidRPr="00D84762">
        <w:rPr>
          <w:rFonts w:ascii="Times New Roman" w:hAnsi="Times New Roman" w:cs="Times New Roman"/>
          <w:b/>
          <w:bCs/>
          <w:noProof/>
          <w:sz w:val="26"/>
          <w:szCs w:val="26"/>
        </w:rPr>
        <w:t xml:space="preserve">augusta saistošajos noteikumos </w:t>
      </w:r>
      <w:r w:rsidR="00300943">
        <w:rPr>
          <w:rFonts w:ascii="Times New Roman" w:hAnsi="Times New Roman" w:cs="Times New Roman"/>
          <w:b/>
          <w:bCs/>
          <w:noProof/>
          <w:sz w:val="26"/>
          <w:szCs w:val="26"/>
        </w:rPr>
        <w:br/>
      </w:r>
      <w:r w:rsidRPr="00D84762">
        <w:rPr>
          <w:rFonts w:ascii="Times New Roman" w:hAnsi="Times New Roman" w:cs="Times New Roman"/>
          <w:b/>
          <w:bCs/>
          <w:noProof/>
          <w:sz w:val="26"/>
          <w:szCs w:val="26"/>
        </w:rPr>
        <w:t>Nr.</w:t>
      </w:r>
      <w:r>
        <w:rPr>
          <w:rFonts w:ascii="Times New Roman" w:hAnsi="Times New Roman" w:cs="Times New Roman"/>
          <w:b/>
          <w:bCs/>
          <w:noProof/>
          <w:sz w:val="26"/>
          <w:szCs w:val="26"/>
        </w:rPr>
        <w:t> </w:t>
      </w:r>
      <w:r w:rsidRPr="00D84762">
        <w:rPr>
          <w:rFonts w:ascii="Times New Roman" w:hAnsi="Times New Roman" w:cs="Times New Roman"/>
          <w:b/>
          <w:bCs/>
          <w:noProof/>
          <w:sz w:val="26"/>
          <w:szCs w:val="26"/>
        </w:rPr>
        <w:t>RD-24-294-sn “Par līdzfinansējumu dzīvojamo māju uzturēšanai un modernizēšanai Rīgā</w:t>
      </w:r>
      <w:r>
        <w:rPr>
          <w:rFonts w:ascii="Times New Roman" w:hAnsi="Times New Roman" w:cs="Times New Roman"/>
          <w:b/>
          <w:bCs/>
          <w:noProof/>
          <w:sz w:val="26"/>
          <w:szCs w:val="26"/>
        </w:rPr>
        <w:t>”</w:t>
      </w:r>
    </w:p>
    <w:p w14:paraId="4442B796" w14:textId="77777777" w:rsidR="00464AA1" w:rsidRPr="00965DE1" w:rsidRDefault="00464AA1" w:rsidP="00F10E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535353"/>
          <w:sz w:val="26"/>
          <w:szCs w:val="26"/>
          <w:lang w:eastAsia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247"/>
      </w:tblGrid>
      <w:tr w:rsidR="004619C4" w14:paraId="321D0289" w14:textId="77777777" w:rsidTr="00CD5B22">
        <w:trPr>
          <w:trHeight w:val="654"/>
        </w:trPr>
        <w:tc>
          <w:tcPr>
            <w:tcW w:w="9247" w:type="dxa"/>
            <w:shd w:val="clear" w:color="auto" w:fill="auto"/>
          </w:tcPr>
          <w:p w14:paraId="4049E7E4" w14:textId="3DB28C1F" w:rsidR="007752F6" w:rsidRPr="00E4791C" w:rsidRDefault="00054249" w:rsidP="00CD5B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6"/>
                <w:szCs w:val="26"/>
                <w:lang w:eastAsia="lv-LV"/>
              </w:rPr>
            </w:pPr>
            <w:r w:rsidRPr="00E4791C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6"/>
                <w:szCs w:val="26"/>
                <w:lang w:eastAsia="lv-LV"/>
              </w:rPr>
              <w:t>1. Mērķi un nepieciešamības pamatojums, tostarp raksturojot iespējamās alternatīvas, kas neparedz tiesiskā regulējuma izstrādi</w:t>
            </w:r>
          </w:p>
          <w:p w14:paraId="3135E29C" w14:textId="7BD6E6A7" w:rsidR="00743A74" w:rsidRDefault="00743A74" w:rsidP="00054249">
            <w:pPr>
              <w:shd w:val="clear" w:color="auto" w:fill="FFFFFF"/>
              <w:ind w:firstLine="731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lv-LV"/>
              </w:rPr>
            </w:pPr>
            <w:r w:rsidRPr="00743A7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lv-LV"/>
              </w:rPr>
              <w:t>S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lv-LV"/>
              </w:rPr>
              <w:t>aistošie noteikumi izdoti 2024. gada 28. augustā, kad vēl nebija skaidrs kā tiks</w:t>
            </w:r>
            <w:r w:rsidR="006D7A7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lv-LV"/>
              </w:rPr>
              <w:t xml:space="preserve">veikta patvertņu izveide dzīvojamās mājās. Sākotnēji patvertņu izveides projekti tika plānoti kā divgadīgās programmas, </w:t>
            </w:r>
            <w:r w:rsidR="006A0AD9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lv-LV"/>
              </w:rPr>
              <w:t>paredzot būvniecību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lv-LV"/>
              </w:rPr>
              <w:t>, kas ir finansiāli ietilpīg</w:t>
            </w:r>
            <w:r w:rsidR="006A0AD9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lv-LV"/>
              </w:rPr>
              <w:t>a.</w:t>
            </w:r>
          </w:p>
          <w:p w14:paraId="5819F105" w14:textId="1DE835BA" w:rsidR="006E5671" w:rsidRDefault="006A0AD9" w:rsidP="006E5671">
            <w:pPr>
              <w:shd w:val="clear" w:color="auto" w:fill="FFFFFF"/>
              <w:ind w:firstLine="731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lv-LV"/>
              </w:rPr>
              <w:t xml:space="preserve">Izvērtējot </w:t>
            </w:r>
            <w:r w:rsidR="00E93A96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lv-LV"/>
              </w:rPr>
              <w:t>Valsts ugunsdzēsības un glābšanas dienesta</w:t>
            </w:r>
            <w:r w:rsidR="006D7A7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lv-LV"/>
              </w:rPr>
              <w:t>vadlīnijas</w:t>
            </w:r>
            <w:r w:rsidR="00E93A96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lv-LV"/>
              </w:rPr>
              <w:t xml:space="preserve"> par minimālajām prasībām 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lv-LV"/>
              </w:rPr>
              <w:t>III kategorijas patvertņu i</w:t>
            </w:r>
            <w:r w:rsidR="00E93A96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lv-LV"/>
              </w:rPr>
              <w:t>erīkošanai</w:t>
            </w:r>
            <w:r w:rsidR="006E567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lv-LV"/>
              </w:rPr>
              <w:t xml:space="preserve">, tika definētas projekta atbalstāmās darbības, kuras ir īstenojamas viena kalendārā gada ietvaros. </w:t>
            </w:r>
            <w:r w:rsidR="00E93A96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lv-LV"/>
              </w:rPr>
              <w:t xml:space="preserve">Ņemot vērā programmā paredzētās atbalstāmās darbības, konstatēts, ka tās finansiāli nav tik ietilpīgas, kā sākotnēji tika </w:t>
            </w:r>
            <w:r w:rsidR="00E7604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lv-LV"/>
              </w:rPr>
              <w:t>uzskatīts, līdz ar to pieņemts lēmums smazināt maksimālo līdzfinansējuma summu.</w:t>
            </w:r>
          </w:p>
          <w:p w14:paraId="11A86640" w14:textId="5ABB9C5C" w:rsidR="00E76042" w:rsidRDefault="00E76042" w:rsidP="006A0AD9">
            <w:pPr>
              <w:shd w:val="clear" w:color="auto" w:fill="FFFFFF"/>
              <w:ind w:firstLine="731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lv-LV"/>
              </w:rPr>
              <w:t xml:space="preserve">Iegūstot vairāk datus un apkopojot informāciju, </w:t>
            </w:r>
            <w:r w:rsidR="006E2D26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lv-LV"/>
              </w:rPr>
              <w:t>tiek pieņemts,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lv-LV"/>
              </w:rPr>
              <w:t xml:space="preserve"> ka maksimālā finansējuma summa varētu būt 10 000 </w:t>
            </w:r>
            <w:r w:rsidRPr="00E76042"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sz w:val="26"/>
                <w:szCs w:val="26"/>
                <w:lang w:eastAsia="lv-LV"/>
              </w:rPr>
              <w:t>euro</w:t>
            </w:r>
            <w:r w:rsidR="006E2D26"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sz w:val="26"/>
                <w:szCs w:val="26"/>
                <w:lang w:eastAsia="lv-LV"/>
              </w:rPr>
              <w:t>.</w:t>
            </w:r>
          </w:p>
          <w:p w14:paraId="63D65F90" w14:textId="38F662D3" w:rsidR="00B67DFD" w:rsidRPr="00E4791C" w:rsidRDefault="00B67DFD" w:rsidP="009A21D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6"/>
                <w:szCs w:val="26"/>
                <w:lang w:eastAsia="lv-LV"/>
              </w:rPr>
            </w:pPr>
          </w:p>
        </w:tc>
      </w:tr>
      <w:tr w:rsidR="004619C4" w14:paraId="6F6E7C67" w14:textId="77777777" w:rsidTr="00FB4361">
        <w:tc>
          <w:tcPr>
            <w:tcW w:w="9247" w:type="dxa"/>
          </w:tcPr>
          <w:p w14:paraId="01527FE5" w14:textId="365E9C2F" w:rsidR="007752F6" w:rsidRPr="00E4791C" w:rsidRDefault="00054249" w:rsidP="00CD5B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6"/>
                <w:szCs w:val="26"/>
                <w:lang w:eastAsia="lv-LV"/>
              </w:rPr>
            </w:pPr>
            <w:r w:rsidRPr="00E4791C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6"/>
                <w:szCs w:val="26"/>
                <w:lang w:eastAsia="lv-LV"/>
              </w:rPr>
              <w:t xml:space="preserve">2. Fiskālā ietekme uz pašvaldības budžetu, iekļaujot attiecīgus aprēķinus </w:t>
            </w:r>
          </w:p>
          <w:p w14:paraId="0993C766" w14:textId="77777777" w:rsidR="00D865F3" w:rsidRDefault="009D5B8B" w:rsidP="00054249">
            <w:pPr>
              <w:shd w:val="clear" w:color="auto" w:fill="FFFFFF"/>
              <w:ind w:firstLine="731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lv-LV"/>
              </w:rPr>
              <w:t>Pro</w:t>
            </w:r>
            <w:r w:rsidR="00886A5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lv-LV"/>
              </w:rPr>
              <w:t>jekti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lv-LV"/>
              </w:rPr>
              <w:t xml:space="preserve"> tiks finansēt</w:t>
            </w:r>
            <w:r w:rsidR="00886A5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lv-LV"/>
              </w:rPr>
              <w:t>i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lv-LV"/>
              </w:rPr>
              <w:t xml:space="preserve"> no </w:t>
            </w:r>
            <w:r w:rsidRPr="00886A5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lv-LV"/>
              </w:rPr>
              <w:t>Rīgas valstspilsētas pašvaldības budžeta programmas</w:t>
            </w:r>
            <w:r w:rsidRPr="00271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5B8B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lv-LV"/>
              </w:rPr>
              <w:t>“Līdzfinansējums kultūras pieminekļu saglabāšanai un dzīvojamo māju energoefektivitātes pasākumu veikšanai un atjaunošanai”, kods 03.02.00.-08.290 līdzekļiem.</w:t>
            </w:r>
          </w:p>
          <w:p w14:paraId="111F0E26" w14:textId="0A0B2FF9" w:rsidR="0099591C" w:rsidRPr="0099591C" w:rsidRDefault="0099591C" w:rsidP="00054249">
            <w:pPr>
              <w:shd w:val="clear" w:color="auto" w:fill="FFFFFF"/>
              <w:ind w:firstLine="731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lv-LV"/>
              </w:rPr>
            </w:pPr>
            <w:r w:rsidRPr="0099591C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lv-LV"/>
              </w:rPr>
              <w:t>Fiskālā ietekme: nav</w:t>
            </w:r>
          </w:p>
        </w:tc>
      </w:tr>
      <w:tr w:rsidR="004619C4" w14:paraId="7EF01694" w14:textId="77777777" w:rsidTr="00FB4361">
        <w:tc>
          <w:tcPr>
            <w:tcW w:w="9247" w:type="dxa"/>
          </w:tcPr>
          <w:p w14:paraId="15A7EBD1" w14:textId="05B65B68" w:rsidR="007752F6" w:rsidRPr="00E4791C" w:rsidRDefault="00054249" w:rsidP="00CD5B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6"/>
                <w:szCs w:val="26"/>
                <w:lang w:eastAsia="lv-LV"/>
              </w:rPr>
            </w:pPr>
            <w:r w:rsidRPr="00E4791C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6"/>
                <w:szCs w:val="26"/>
                <w:lang w:eastAsia="lv-LV"/>
              </w:rPr>
              <w:t>3. Sociālā ietekme, ietekme uz vidi, iedzīvotāju veselību, uzņēmējdarbības vidi pašvaldības teritorijā, kā arī plānotā regulējuma ietekme uz konkurenci (aktuālā situācija, prognozes tirgū un atbilstība brīvai un godīgai konkurencei)</w:t>
            </w:r>
          </w:p>
          <w:p w14:paraId="68221798" w14:textId="1EC2ABE3" w:rsidR="00D865F3" w:rsidRPr="00E4791C" w:rsidRDefault="00054249" w:rsidP="00054249">
            <w:pPr>
              <w:shd w:val="clear" w:color="auto" w:fill="FFFFFF"/>
              <w:ind w:firstLine="731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6"/>
                <w:szCs w:val="26"/>
                <w:lang w:eastAsia="lv-LV"/>
              </w:rPr>
            </w:pPr>
            <w:r w:rsidRPr="00FB6941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Ņemot vērā notikušās 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un sagaidāmās </w:t>
            </w:r>
            <w:r w:rsidRPr="00FB6941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izmaiņas normatīvajos aktos, saistošie </w:t>
            </w:r>
            <w:r w:rsidRPr="00980709">
              <w:rPr>
                <w:rFonts w:ascii="Times New Roman" w:hAnsi="Times New Roman" w:cs="Times New Roman"/>
                <w:noProof/>
                <w:sz w:val="26"/>
                <w:szCs w:val="26"/>
              </w:rPr>
              <w:t>noteikumi paplašina modernizējamo dzīvojamo māju loku pašvaldības administratīvajā teritorijā ar mājām, kuru kopīpašnieki par prioritāti izvēlas personīgo drošību.</w:t>
            </w:r>
          </w:p>
        </w:tc>
      </w:tr>
      <w:tr w:rsidR="004619C4" w14:paraId="6251B64A" w14:textId="77777777" w:rsidTr="00FB4361">
        <w:tc>
          <w:tcPr>
            <w:tcW w:w="9247" w:type="dxa"/>
          </w:tcPr>
          <w:p w14:paraId="50703145" w14:textId="3FDD459A" w:rsidR="007752F6" w:rsidRPr="00E4791C" w:rsidRDefault="00054249" w:rsidP="00CD5B2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6"/>
                <w:szCs w:val="26"/>
                <w:lang w:eastAsia="lv-LV"/>
              </w:rPr>
            </w:pPr>
            <w:r w:rsidRPr="00E4791C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6"/>
                <w:szCs w:val="26"/>
                <w:lang w:eastAsia="lv-LV"/>
              </w:rPr>
              <w:t>4. Ietekme uz administratīvajām procedūrām un to izmaksām gan attiecībā uz saimnieciskās darbības veicējiem, gan fiziskajām personām un nevalstiskā sektora organizācijām, gan budžeta finansētām institūcijām</w:t>
            </w:r>
          </w:p>
          <w:p w14:paraId="7B16AF52" w14:textId="6206CDFF" w:rsidR="00AD7255" w:rsidRPr="00C04EA5" w:rsidRDefault="00AD7255" w:rsidP="00AD7255">
            <w:pPr>
              <w:ind w:firstLine="741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lv-LV"/>
              </w:rPr>
            </w:pPr>
            <w:r w:rsidRPr="00C04EA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lv-LV"/>
              </w:rPr>
              <w:t xml:space="preserve">Saistošo noteikumu piemērošanos jautājumos kompetentās iestādes ir pašvaldības Īpašuma departaments (turpmāk 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lv-LV"/>
              </w:rPr>
              <w:softHyphen/>
              <w:t>–</w:t>
            </w:r>
            <w:r w:rsidRPr="00C04EA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lv-LV"/>
              </w:rPr>
              <w:t xml:space="preserve"> departaments) un Rīgas domes Pilsētvides attīstības un kvalitātes komisija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lv-LV"/>
              </w:rPr>
              <w:t xml:space="preserve"> (turpmāk – komisija)</w:t>
            </w:r>
            <w:r w:rsidRPr="00C04EA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lv-LV"/>
              </w:rPr>
              <w:t>.</w:t>
            </w:r>
          </w:p>
          <w:p w14:paraId="3050DCB1" w14:textId="77777777" w:rsidR="00AD7255" w:rsidRPr="00C04EA5" w:rsidRDefault="00AD7255" w:rsidP="00AD7255">
            <w:pPr>
              <w:ind w:firstLine="741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lv-LV"/>
              </w:rPr>
            </w:pPr>
            <w:r w:rsidRPr="00C04EA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lv-LV"/>
              </w:rPr>
              <w:t>Saistošo noteikumu ietvaros īstenojamās procedūras galvenie posmi ir:</w:t>
            </w:r>
          </w:p>
          <w:p w14:paraId="292F4E8A" w14:textId="77777777" w:rsidR="00AD7255" w:rsidRPr="00C04EA5" w:rsidRDefault="00AD7255" w:rsidP="00AD7255">
            <w:pPr>
              <w:ind w:firstLine="741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lv-LV"/>
              </w:rPr>
            </w:pPr>
            <w:r w:rsidRPr="00C04EA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lv-LV"/>
              </w:rPr>
              <w:t>- konkursa nolikuma projekta sagatavošana, apstiprināšana un publicēšana;</w:t>
            </w:r>
          </w:p>
          <w:p w14:paraId="16E4CE9D" w14:textId="77777777" w:rsidR="00AD7255" w:rsidRPr="00C04EA5" w:rsidRDefault="00AD7255" w:rsidP="00AD7255">
            <w:pPr>
              <w:ind w:firstLine="741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lv-LV"/>
              </w:rPr>
            </w:pPr>
            <w:r w:rsidRPr="00C04EA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lv-LV"/>
              </w:rPr>
              <w:t>- privātpersonu sagatavotu konkursa projektu iesniegšana iestādē nolikumā noteiktajā termiņā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lv-LV"/>
              </w:rPr>
              <w:t>;</w:t>
            </w:r>
            <w:r w:rsidRPr="00C04EA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lv-LV"/>
              </w:rPr>
              <w:t xml:space="preserve"> </w:t>
            </w:r>
          </w:p>
          <w:p w14:paraId="62D725A4" w14:textId="77777777" w:rsidR="00AD7255" w:rsidRPr="00C04EA5" w:rsidRDefault="00AD7255" w:rsidP="00AD7255">
            <w:pPr>
              <w:ind w:firstLine="741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lv-LV"/>
              </w:rPr>
            </w:pPr>
            <w:r w:rsidRPr="00C04EA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lv-LV"/>
              </w:rPr>
              <w:t>- projektu pieļaujamības novērtēšana un atbilstoši konkursa nolikumā iekļautajiem kritērijiem nepieļaujamo projektu nora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lv-LV"/>
              </w:rPr>
              <w:t>i</w:t>
            </w:r>
            <w:r w:rsidRPr="00C04EA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lv-LV"/>
              </w:rPr>
              <w:t>dīšana ar komisijas lēmumu;</w:t>
            </w:r>
          </w:p>
          <w:p w14:paraId="72CBDECA" w14:textId="77777777" w:rsidR="00AD7255" w:rsidRPr="00C04EA5" w:rsidRDefault="00AD7255" w:rsidP="00AD7255">
            <w:pPr>
              <w:ind w:firstLine="741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lv-LV"/>
              </w:rPr>
            </w:pPr>
            <w:r w:rsidRPr="00C04EA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lv-LV"/>
              </w:rPr>
              <w:t>- pieejama budžeta ietvaros un atbilstoši departamenta administratīvai kapacitātei pieļaujamo projektu apstiprināšana ar komisijas lēmumu;</w:t>
            </w:r>
          </w:p>
          <w:p w14:paraId="122EDFE6" w14:textId="77777777" w:rsidR="00AD7255" w:rsidRPr="00C04EA5" w:rsidRDefault="00AD7255" w:rsidP="00AD7255">
            <w:pPr>
              <w:ind w:firstLine="741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lv-LV"/>
              </w:rPr>
            </w:pPr>
            <w:r w:rsidRPr="00C04EA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lv-LV"/>
              </w:rPr>
              <w:lastRenderedPageBreak/>
              <w:t>- līguma par līdzfinansēt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lv-LV"/>
              </w:rPr>
              <w:t>u</w:t>
            </w:r>
            <w:r w:rsidRPr="00C04EA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lv-LV"/>
              </w:rPr>
              <w:t xml:space="preserve"> (apstiprināt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lv-LV"/>
              </w:rPr>
              <w:t>u</w:t>
            </w:r>
            <w:r w:rsidRPr="00C04EA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lv-LV"/>
              </w:rPr>
              <w:t>) projekt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lv-LV"/>
              </w:rPr>
              <w:t>u</w:t>
            </w:r>
            <w:r w:rsidRPr="00C04EA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lv-LV"/>
              </w:rPr>
              <w:t xml:space="preserve"> noslēgšana un projekta īstenošana atbilstoši tā nosacījumiem;</w:t>
            </w:r>
          </w:p>
          <w:p w14:paraId="2B503F6A" w14:textId="77777777" w:rsidR="00AD7255" w:rsidRPr="00C04EA5" w:rsidRDefault="00AD7255" w:rsidP="00AD7255">
            <w:pPr>
              <w:ind w:firstLine="741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lv-LV"/>
              </w:rPr>
            </w:pPr>
            <w:r w:rsidRPr="00C04EA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lv-LV"/>
              </w:rPr>
              <w:t>- līguma par līdzfinansēt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lv-LV"/>
              </w:rPr>
              <w:t>u</w:t>
            </w:r>
            <w:r w:rsidRPr="00C04EA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lv-LV"/>
              </w:rPr>
              <w:t xml:space="preserve"> (apstiprināt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lv-LV"/>
              </w:rPr>
              <w:t>u</w:t>
            </w:r>
            <w:r w:rsidRPr="00C04EA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lv-LV"/>
              </w:rPr>
              <w:t>) projekt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lv-LV"/>
              </w:rPr>
              <w:t>u</w:t>
            </w:r>
            <w:r w:rsidRPr="00C04EA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lv-LV"/>
              </w:rPr>
              <w:t xml:space="preserve"> izpildes dokumentācijas iesniegšana un tās novērtēšana departamentā un akcepta gadījumā līdzfinansējuma maksājuma saņemšana.</w:t>
            </w:r>
          </w:p>
          <w:p w14:paraId="409D9C93" w14:textId="77777777" w:rsidR="00AD7255" w:rsidRPr="00C04EA5" w:rsidRDefault="00AD7255" w:rsidP="00AD7255">
            <w:pPr>
              <w:ind w:firstLine="741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lv-LV"/>
              </w:rPr>
            </w:pPr>
            <w:r w:rsidRPr="00C04EA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lv-LV"/>
              </w:rPr>
              <w:t>Kā privātpersonu, tā arī pašvaldību izmaksas ir saistītas ar līdzfinansējuma konkursu ietvaros iesniegto projektu administrēšanu. Privātpersonu gadījumā tās ir nebūtisk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lv-LV"/>
              </w:rPr>
              <w:t>a</w:t>
            </w:r>
            <w:r w:rsidRPr="00C04EA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lv-LV"/>
              </w:rPr>
              <w:t>s, jo projekta saturu pamatā veido projektēšanas ietvaros sagatavoti dokumenti, kuru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lv-LV"/>
              </w:rPr>
              <w:t xml:space="preserve"> sagatavošanas</w:t>
            </w:r>
            <w:r w:rsidRPr="00C04EA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lv-LV"/>
              </w:rPr>
              <w:t xml:space="preserve"> pienākums  izriet no būvniecību regulējošajiem normatīvajiem aktiem.</w:t>
            </w:r>
          </w:p>
          <w:p w14:paraId="16F51B7E" w14:textId="798C8FC9" w:rsidR="00D865F3" w:rsidRDefault="00AD7255" w:rsidP="00AD7255">
            <w:pPr>
              <w:ind w:firstLine="731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6"/>
                <w:szCs w:val="26"/>
                <w:lang w:eastAsia="lv-LV"/>
              </w:rPr>
            </w:pPr>
            <w:r w:rsidRPr="00C04EA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lv-LV"/>
              </w:rPr>
              <w:t>Pašvaldības izmaksas ir atkarīgas no konkursa ietvaros iesniegto un pēc apstiprināšanas administrējamo projektu skaita.</w:t>
            </w:r>
          </w:p>
          <w:p w14:paraId="0C959A6B" w14:textId="1ECD127A" w:rsidR="009D5B8B" w:rsidRPr="00E4791C" w:rsidRDefault="009D5B8B" w:rsidP="00054249">
            <w:pPr>
              <w:ind w:firstLine="731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6"/>
                <w:szCs w:val="26"/>
                <w:lang w:eastAsia="lv-LV"/>
              </w:rPr>
            </w:pPr>
          </w:p>
        </w:tc>
      </w:tr>
      <w:tr w:rsidR="004619C4" w14:paraId="280F62ED" w14:textId="77777777" w:rsidTr="00FB4361">
        <w:tc>
          <w:tcPr>
            <w:tcW w:w="9247" w:type="dxa"/>
          </w:tcPr>
          <w:p w14:paraId="22CAF928" w14:textId="26C3EDDA" w:rsidR="007752F6" w:rsidRPr="00E4791C" w:rsidRDefault="00054249" w:rsidP="00CD5B2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6"/>
                <w:szCs w:val="26"/>
                <w:lang w:eastAsia="lv-LV"/>
              </w:rPr>
            </w:pPr>
            <w:r w:rsidRPr="00E4791C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6"/>
                <w:szCs w:val="26"/>
                <w:lang w:eastAsia="lv-LV"/>
              </w:rPr>
              <w:lastRenderedPageBreak/>
              <w:t>5. Ietekme uz pašvaldības funkcijām un cilvēkresursiem</w:t>
            </w:r>
          </w:p>
          <w:p w14:paraId="1D963F84" w14:textId="2950494B" w:rsidR="00614D90" w:rsidRPr="00614D90" w:rsidRDefault="00D0591D" w:rsidP="00D0591D">
            <w:pPr>
              <w:ind w:firstLine="731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lv-LV"/>
              </w:rPr>
              <w:t xml:space="preserve">Grozījumi paredz finansējuma samazinājumu uz vienu projektu, kas savukārt ietekmē departamenta kapacitāti, kas būtu viena projektu vadītāja vieta uz 150 000 </w:t>
            </w:r>
            <w:r w:rsidRPr="00D0591D">
              <w:rPr>
                <w:rFonts w:ascii="Times New Roman" w:eastAsia="Times New Roman" w:hAnsi="Times New Roman" w:cs="Times New Roman"/>
                <w:i/>
                <w:iCs/>
                <w:noProof/>
                <w:color w:val="000000" w:themeColor="text1"/>
                <w:sz w:val="26"/>
                <w:szCs w:val="26"/>
                <w:lang w:eastAsia="lv-LV"/>
              </w:rPr>
              <w:t>euro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lv-LV"/>
              </w:rPr>
              <w:t xml:space="preserve"> budžeta finansējuma šim pakalpojumam.</w:t>
            </w:r>
          </w:p>
        </w:tc>
      </w:tr>
      <w:tr w:rsidR="004619C4" w14:paraId="54A43D2F" w14:textId="77777777" w:rsidTr="00FB4361">
        <w:tc>
          <w:tcPr>
            <w:tcW w:w="9247" w:type="dxa"/>
          </w:tcPr>
          <w:p w14:paraId="2D2D120D" w14:textId="554D7259" w:rsidR="007752F6" w:rsidRPr="00E4791C" w:rsidRDefault="00054249" w:rsidP="00F10E25">
            <w:pP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6"/>
                <w:szCs w:val="26"/>
                <w:lang w:eastAsia="lv-LV"/>
              </w:rPr>
            </w:pPr>
            <w:r w:rsidRPr="00E4791C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6"/>
                <w:szCs w:val="26"/>
                <w:lang w:eastAsia="lv-LV"/>
              </w:rPr>
              <w:t>6. Izpildes nodrošināšana</w:t>
            </w:r>
          </w:p>
          <w:p w14:paraId="255BFA76" w14:textId="6632818D" w:rsidR="00D865F3" w:rsidRPr="00E4791C" w:rsidRDefault="00054249" w:rsidP="00054249">
            <w:pPr>
              <w:ind w:firstLine="731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6"/>
                <w:szCs w:val="26"/>
                <w:lang w:eastAsia="lv-LV"/>
              </w:rPr>
            </w:pPr>
            <w:r w:rsidRPr="00FB694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lv-LV"/>
              </w:rPr>
              <w:t>Saistošo noteikumu izpildi nodrošinās departaments un komisija.</w:t>
            </w:r>
          </w:p>
        </w:tc>
      </w:tr>
      <w:tr w:rsidR="004619C4" w14:paraId="54C9558D" w14:textId="77777777" w:rsidTr="00FB4361">
        <w:tc>
          <w:tcPr>
            <w:tcW w:w="9247" w:type="dxa"/>
          </w:tcPr>
          <w:p w14:paraId="7BCC7547" w14:textId="17289A66" w:rsidR="007752F6" w:rsidRPr="00E4791C" w:rsidRDefault="00054249" w:rsidP="0044423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6"/>
                <w:szCs w:val="26"/>
                <w:lang w:eastAsia="lv-LV"/>
              </w:rPr>
            </w:pPr>
            <w:r w:rsidRPr="00E4791C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6"/>
                <w:szCs w:val="26"/>
                <w:lang w:eastAsia="lv-LV"/>
              </w:rPr>
              <w:t>7. Prasību un izmaksu samērīgums pret ieguvumiem, ko sniedz mērķa sasniegšana</w:t>
            </w:r>
          </w:p>
          <w:p w14:paraId="67AC3710" w14:textId="6A475A7E" w:rsidR="00D865F3" w:rsidRPr="00E4791C" w:rsidRDefault="00054249" w:rsidP="00CD480C">
            <w:pPr>
              <w:ind w:firstLine="731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6"/>
                <w:szCs w:val="26"/>
                <w:lang w:eastAsia="lv-LV"/>
              </w:rPr>
            </w:pPr>
            <w:r w:rsidRPr="00FB6941">
              <w:rPr>
                <w:rFonts w:ascii="Times New Roman" w:hAnsi="Times New Roman" w:cs="Times New Roman"/>
                <w:noProof/>
                <w:sz w:val="26"/>
                <w:szCs w:val="26"/>
              </w:rPr>
              <w:t>Saistošajos noteikumos izvirzītās prasības atbilst augstāka juridiskā spēka normatīvajam aktam. Saistošie noteikumi neparedz papildu ierobežojumus privātpersonām, tādējādi nav nepieciešams veikt samērīguma pārbaudi.</w:t>
            </w:r>
          </w:p>
        </w:tc>
      </w:tr>
      <w:tr w:rsidR="004619C4" w14:paraId="1996B93B" w14:textId="77777777" w:rsidTr="00FB4361">
        <w:tc>
          <w:tcPr>
            <w:tcW w:w="9247" w:type="dxa"/>
          </w:tcPr>
          <w:p w14:paraId="038C6057" w14:textId="0BB7FB46" w:rsidR="007752F6" w:rsidRPr="00E4791C" w:rsidRDefault="00054249" w:rsidP="0044423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6"/>
                <w:szCs w:val="26"/>
                <w:lang w:eastAsia="lv-LV"/>
              </w:rPr>
            </w:pPr>
            <w:r w:rsidRPr="00E4791C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6"/>
                <w:szCs w:val="26"/>
                <w:lang w:eastAsia="lv-LV"/>
              </w:rPr>
              <w:t>8. Izstrādes gaitā veiktās konsultācijas ar privātpersonām un institūcijām, tostarp sabiedrības viedokļa noskaidrošanā gūtā informācija</w:t>
            </w:r>
          </w:p>
          <w:p w14:paraId="1A03A9D3" w14:textId="547A2EF8" w:rsidR="00D865F3" w:rsidRPr="00E4791C" w:rsidRDefault="00614D90" w:rsidP="00054249">
            <w:pPr>
              <w:ind w:firstLine="731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6"/>
                <w:szCs w:val="26"/>
                <w:lang w:eastAsia="lv-LV"/>
              </w:rPr>
            </w:pPr>
            <w:r w:rsidRPr="009301C7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lv-LV"/>
              </w:rPr>
              <w:t xml:space="preserve">Saistošo noteikumu projekts no 2025. gada </w:t>
            </w:r>
            <w:r w:rsidR="001B7E3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lv-LV"/>
              </w:rPr>
              <w:t>5</w:t>
            </w:r>
            <w:r w:rsidRPr="009301C7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lv-LV"/>
              </w:rPr>
              <w:t>. 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lv-LV"/>
              </w:rPr>
              <w:t>decembrs</w:t>
            </w:r>
            <w:r w:rsidRPr="009301C7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lv-LV"/>
              </w:rPr>
              <w:t xml:space="preserve"> līdz 2025. gada </w:t>
            </w:r>
            <w:r w:rsidR="001B7E3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lv-LV"/>
              </w:rPr>
              <w:t>19</w:t>
            </w:r>
            <w:r w:rsidRPr="009301C7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lv-LV"/>
              </w:rPr>
              <w:t>. 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lv-LV"/>
              </w:rPr>
              <w:t>decembrim</w:t>
            </w:r>
            <w:r w:rsidRPr="009301C7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lv-LV"/>
              </w:rPr>
              <w:t xml:space="preserve"> sabiedrības viedokļa noskaidrošanai tika publicēts pašvaldības oficiālajā tīmekļvietnē  www.riga.lv. Viedokļi par saistošo noteikumu projektu nav sniegti.</w:t>
            </w:r>
          </w:p>
        </w:tc>
      </w:tr>
    </w:tbl>
    <w:p w14:paraId="735095B8" w14:textId="1A671642" w:rsidR="007752F6" w:rsidRPr="00965DE1" w:rsidRDefault="007752F6" w:rsidP="00F10E25">
      <w:pPr>
        <w:spacing w:after="0" w:line="240" w:lineRule="auto"/>
        <w:rPr>
          <w:rFonts w:ascii="Times New Roman" w:hAnsi="Times New Roman" w:cs="Times New Roman"/>
          <w:noProof/>
          <w:sz w:val="26"/>
          <w:szCs w:val="26"/>
        </w:rPr>
      </w:pPr>
    </w:p>
    <w:p w14:paraId="11EFBF71" w14:textId="35900FF1" w:rsidR="00D865F3" w:rsidRPr="00965DE1" w:rsidRDefault="00D865F3" w:rsidP="00F10E25">
      <w:pPr>
        <w:spacing w:after="0" w:line="240" w:lineRule="auto"/>
        <w:rPr>
          <w:rFonts w:ascii="Times New Roman" w:hAnsi="Times New Roman" w:cs="Times New Roman"/>
          <w:noProof/>
          <w:sz w:val="26"/>
          <w:szCs w:val="26"/>
        </w:rPr>
      </w:pPr>
    </w:p>
    <w:p w14:paraId="13035B6D" w14:textId="02D71335" w:rsidR="00D865F3" w:rsidRPr="00965DE1" w:rsidRDefault="00D865F3" w:rsidP="00F10E25">
      <w:pPr>
        <w:spacing w:after="0" w:line="240" w:lineRule="auto"/>
        <w:rPr>
          <w:rFonts w:ascii="Times New Roman" w:hAnsi="Times New Roman" w:cs="Times New Roman"/>
          <w:noProof/>
          <w:sz w:val="26"/>
          <w:szCs w:val="26"/>
        </w:rPr>
      </w:pPr>
    </w:p>
    <w:p w14:paraId="6267B39B" w14:textId="77777777" w:rsidR="00FA3E04" w:rsidRPr="00965DE1" w:rsidRDefault="00FA3E04" w:rsidP="00F10E25">
      <w:pPr>
        <w:spacing w:after="0" w:line="240" w:lineRule="auto"/>
        <w:rPr>
          <w:rFonts w:ascii="Times New Roman" w:hAnsi="Times New Roman" w:cs="Times New Roman"/>
          <w:noProof/>
          <w:sz w:val="26"/>
          <w:szCs w:val="26"/>
        </w:rPr>
      </w:pPr>
    </w:p>
    <w:sectPr w:rsidR="00FA3E04" w:rsidRPr="00965DE1" w:rsidSect="00054249">
      <w:headerReference w:type="default" r:id="rId7"/>
      <w:pgSz w:w="11906" w:h="16838"/>
      <w:pgMar w:top="1134" w:right="567" w:bottom="144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03201" w14:textId="77777777" w:rsidR="00560BFC" w:rsidRDefault="00560BFC">
      <w:pPr>
        <w:spacing w:after="0" w:line="240" w:lineRule="auto"/>
      </w:pPr>
      <w:r>
        <w:separator/>
      </w:r>
    </w:p>
  </w:endnote>
  <w:endnote w:type="continuationSeparator" w:id="0">
    <w:p w14:paraId="16C5D321" w14:textId="77777777" w:rsidR="00560BFC" w:rsidRDefault="00560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9CF64" w14:textId="77777777" w:rsidR="00560BFC" w:rsidRDefault="00560BFC">
      <w:pPr>
        <w:spacing w:after="0" w:line="240" w:lineRule="auto"/>
      </w:pPr>
      <w:r>
        <w:separator/>
      </w:r>
    </w:p>
  </w:footnote>
  <w:footnote w:type="continuationSeparator" w:id="0">
    <w:p w14:paraId="4F5742C0" w14:textId="77777777" w:rsidR="00560BFC" w:rsidRDefault="00560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05619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26AE090" w14:textId="1E0A98AC" w:rsidR="00464AA1" w:rsidRPr="008861A3" w:rsidRDefault="00054249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861A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861A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861A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861A3">
          <w:rPr>
            <w:rFonts w:ascii="Times New Roman" w:hAnsi="Times New Roman" w:cs="Times New Roman"/>
            <w:sz w:val="24"/>
            <w:szCs w:val="24"/>
          </w:rPr>
          <w:t>2</w:t>
        </w:r>
        <w:r w:rsidRPr="008861A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8EF6D0A" w14:textId="77777777" w:rsidR="00464AA1" w:rsidRDefault="00464AA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C7F2C"/>
    <w:multiLevelType w:val="hybridMultilevel"/>
    <w:tmpl w:val="10E0C2A8"/>
    <w:lvl w:ilvl="0" w:tplc="A260D4B0">
      <w:start w:val="1"/>
      <w:numFmt w:val="decimal"/>
      <w:lvlText w:val="%1."/>
      <w:lvlJc w:val="left"/>
      <w:pPr>
        <w:ind w:left="720" w:hanging="360"/>
      </w:pPr>
    </w:lvl>
    <w:lvl w:ilvl="1" w:tplc="16ECB0E8">
      <w:start w:val="1"/>
      <w:numFmt w:val="lowerLetter"/>
      <w:lvlText w:val="%2."/>
      <w:lvlJc w:val="left"/>
      <w:pPr>
        <w:ind w:left="1440" w:hanging="360"/>
      </w:pPr>
    </w:lvl>
    <w:lvl w:ilvl="2" w:tplc="67547C2E" w:tentative="1">
      <w:start w:val="1"/>
      <w:numFmt w:val="lowerRoman"/>
      <w:lvlText w:val="%3."/>
      <w:lvlJc w:val="right"/>
      <w:pPr>
        <w:ind w:left="2160" w:hanging="180"/>
      </w:pPr>
    </w:lvl>
    <w:lvl w:ilvl="3" w:tplc="5E9C14D2" w:tentative="1">
      <w:start w:val="1"/>
      <w:numFmt w:val="decimal"/>
      <w:lvlText w:val="%4."/>
      <w:lvlJc w:val="left"/>
      <w:pPr>
        <w:ind w:left="2880" w:hanging="360"/>
      </w:pPr>
    </w:lvl>
    <w:lvl w:ilvl="4" w:tplc="3192387A" w:tentative="1">
      <w:start w:val="1"/>
      <w:numFmt w:val="lowerLetter"/>
      <w:lvlText w:val="%5."/>
      <w:lvlJc w:val="left"/>
      <w:pPr>
        <w:ind w:left="3600" w:hanging="360"/>
      </w:pPr>
    </w:lvl>
    <w:lvl w:ilvl="5" w:tplc="03CE336A" w:tentative="1">
      <w:start w:val="1"/>
      <w:numFmt w:val="lowerRoman"/>
      <w:lvlText w:val="%6."/>
      <w:lvlJc w:val="right"/>
      <w:pPr>
        <w:ind w:left="4320" w:hanging="180"/>
      </w:pPr>
    </w:lvl>
    <w:lvl w:ilvl="6" w:tplc="E3B673F8" w:tentative="1">
      <w:start w:val="1"/>
      <w:numFmt w:val="decimal"/>
      <w:lvlText w:val="%7."/>
      <w:lvlJc w:val="left"/>
      <w:pPr>
        <w:ind w:left="5040" w:hanging="360"/>
      </w:pPr>
    </w:lvl>
    <w:lvl w:ilvl="7" w:tplc="64F8DFF8" w:tentative="1">
      <w:start w:val="1"/>
      <w:numFmt w:val="lowerLetter"/>
      <w:lvlText w:val="%8."/>
      <w:lvlJc w:val="left"/>
      <w:pPr>
        <w:ind w:left="5760" w:hanging="360"/>
      </w:pPr>
    </w:lvl>
    <w:lvl w:ilvl="8" w:tplc="D1229C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09267F"/>
    <w:multiLevelType w:val="multilevel"/>
    <w:tmpl w:val="342E3EAA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B6654C2"/>
    <w:multiLevelType w:val="multilevel"/>
    <w:tmpl w:val="BC50E956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E5A0C1E"/>
    <w:multiLevelType w:val="hybridMultilevel"/>
    <w:tmpl w:val="20B2CA22"/>
    <w:lvl w:ilvl="0" w:tplc="23BAD9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E85966" w:tentative="1">
      <w:start w:val="1"/>
      <w:numFmt w:val="lowerLetter"/>
      <w:lvlText w:val="%2."/>
      <w:lvlJc w:val="left"/>
      <w:pPr>
        <w:ind w:left="1440" w:hanging="360"/>
      </w:pPr>
    </w:lvl>
    <w:lvl w:ilvl="2" w:tplc="0A3CE094" w:tentative="1">
      <w:start w:val="1"/>
      <w:numFmt w:val="lowerRoman"/>
      <w:lvlText w:val="%3."/>
      <w:lvlJc w:val="right"/>
      <w:pPr>
        <w:ind w:left="2160" w:hanging="180"/>
      </w:pPr>
    </w:lvl>
    <w:lvl w:ilvl="3" w:tplc="2FE23A2E" w:tentative="1">
      <w:start w:val="1"/>
      <w:numFmt w:val="decimal"/>
      <w:lvlText w:val="%4."/>
      <w:lvlJc w:val="left"/>
      <w:pPr>
        <w:ind w:left="2880" w:hanging="360"/>
      </w:pPr>
    </w:lvl>
    <w:lvl w:ilvl="4" w:tplc="62887B4A" w:tentative="1">
      <w:start w:val="1"/>
      <w:numFmt w:val="lowerLetter"/>
      <w:lvlText w:val="%5."/>
      <w:lvlJc w:val="left"/>
      <w:pPr>
        <w:ind w:left="3600" w:hanging="360"/>
      </w:pPr>
    </w:lvl>
    <w:lvl w:ilvl="5" w:tplc="2CA40FFA" w:tentative="1">
      <w:start w:val="1"/>
      <w:numFmt w:val="lowerRoman"/>
      <w:lvlText w:val="%6."/>
      <w:lvlJc w:val="right"/>
      <w:pPr>
        <w:ind w:left="4320" w:hanging="180"/>
      </w:pPr>
    </w:lvl>
    <w:lvl w:ilvl="6" w:tplc="5EA661B6" w:tentative="1">
      <w:start w:val="1"/>
      <w:numFmt w:val="decimal"/>
      <w:lvlText w:val="%7."/>
      <w:lvlJc w:val="left"/>
      <w:pPr>
        <w:ind w:left="5040" w:hanging="360"/>
      </w:pPr>
    </w:lvl>
    <w:lvl w:ilvl="7" w:tplc="FCE47054" w:tentative="1">
      <w:start w:val="1"/>
      <w:numFmt w:val="lowerLetter"/>
      <w:lvlText w:val="%8."/>
      <w:lvlJc w:val="left"/>
      <w:pPr>
        <w:ind w:left="5760" w:hanging="360"/>
      </w:pPr>
    </w:lvl>
    <w:lvl w:ilvl="8" w:tplc="C64CF63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334406">
    <w:abstractNumId w:val="3"/>
  </w:num>
  <w:num w:numId="2" w16cid:durableId="487987216">
    <w:abstractNumId w:val="0"/>
  </w:num>
  <w:num w:numId="3" w16cid:durableId="1665741812">
    <w:abstractNumId w:val="1"/>
  </w:num>
  <w:num w:numId="4" w16cid:durableId="16673991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2F6"/>
    <w:rsid w:val="00054249"/>
    <w:rsid w:val="00076453"/>
    <w:rsid w:val="000B1382"/>
    <w:rsid w:val="001823B3"/>
    <w:rsid w:val="001A4A24"/>
    <w:rsid w:val="001A7DBC"/>
    <w:rsid w:val="001B7E34"/>
    <w:rsid w:val="00250B8E"/>
    <w:rsid w:val="002626F5"/>
    <w:rsid w:val="00271D86"/>
    <w:rsid w:val="00282647"/>
    <w:rsid w:val="00291CD9"/>
    <w:rsid w:val="002C531E"/>
    <w:rsid w:val="002F56BC"/>
    <w:rsid w:val="00300943"/>
    <w:rsid w:val="0035423F"/>
    <w:rsid w:val="003D1D7D"/>
    <w:rsid w:val="003F3EE3"/>
    <w:rsid w:val="00416A56"/>
    <w:rsid w:val="00444237"/>
    <w:rsid w:val="004619C4"/>
    <w:rsid w:val="00462897"/>
    <w:rsid w:val="00464AA1"/>
    <w:rsid w:val="004C4032"/>
    <w:rsid w:val="004C4C58"/>
    <w:rsid w:val="004E17DC"/>
    <w:rsid w:val="004E403B"/>
    <w:rsid w:val="004E582F"/>
    <w:rsid w:val="005444A9"/>
    <w:rsid w:val="00560BFC"/>
    <w:rsid w:val="005F3500"/>
    <w:rsid w:val="00614D90"/>
    <w:rsid w:val="00641B27"/>
    <w:rsid w:val="00646E08"/>
    <w:rsid w:val="00653EBD"/>
    <w:rsid w:val="00661A4E"/>
    <w:rsid w:val="006A0AD9"/>
    <w:rsid w:val="006D7A75"/>
    <w:rsid w:val="006E2D26"/>
    <w:rsid w:val="006E5671"/>
    <w:rsid w:val="00743A74"/>
    <w:rsid w:val="00751899"/>
    <w:rsid w:val="00773A2C"/>
    <w:rsid w:val="0077520C"/>
    <w:rsid w:val="007752F6"/>
    <w:rsid w:val="008861A3"/>
    <w:rsid w:val="00886A52"/>
    <w:rsid w:val="00887BC6"/>
    <w:rsid w:val="008C5041"/>
    <w:rsid w:val="00906C47"/>
    <w:rsid w:val="00931C93"/>
    <w:rsid w:val="00955F8E"/>
    <w:rsid w:val="00965DE1"/>
    <w:rsid w:val="00980709"/>
    <w:rsid w:val="0099591C"/>
    <w:rsid w:val="009A21D0"/>
    <w:rsid w:val="009C1D24"/>
    <w:rsid w:val="009D5B8B"/>
    <w:rsid w:val="009D76E9"/>
    <w:rsid w:val="00A61B71"/>
    <w:rsid w:val="00A65BF0"/>
    <w:rsid w:val="00AA1572"/>
    <w:rsid w:val="00AC6688"/>
    <w:rsid w:val="00AD7255"/>
    <w:rsid w:val="00B46AAD"/>
    <w:rsid w:val="00B52F00"/>
    <w:rsid w:val="00B67DFD"/>
    <w:rsid w:val="00BB7D92"/>
    <w:rsid w:val="00BC2A30"/>
    <w:rsid w:val="00C65C22"/>
    <w:rsid w:val="00CC7B57"/>
    <w:rsid w:val="00CD480C"/>
    <w:rsid w:val="00CD5B22"/>
    <w:rsid w:val="00D0024C"/>
    <w:rsid w:val="00D0591D"/>
    <w:rsid w:val="00D35254"/>
    <w:rsid w:val="00D800F7"/>
    <w:rsid w:val="00D84762"/>
    <w:rsid w:val="00D865F3"/>
    <w:rsid w:val="00DC6A50"/>
    <w:rsid w:val="00DD5E45"/>
    <w:rsid w:val="00E207A5"/>
    <w:rsid w:val="00E277EC"/>
    <w:rsid w:val="00E4791C"/>
    <w:rsid w:val="00E57082"/>
    <w:rsid w:val="00E72A47"/>
    <w:rsid w:val="00E76042"/>
    <w:rsid w:val="00E77575"/>
    <w:rsid w:val="00E93A96"/>
    <w:rsid w:val="00F10E25"/>
    <w:rsid w:val="00FA3E04"/>
    <w:rsid w:val="00FB6941"/>
    <w:rsid w:val="00FD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21D424"/>
  <w15:chartTrackingRefBased/>
  <w15:docId w15:val="{8B911C2C-1C3A-4583-8FE6-C7FC992EB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752F6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775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7752F6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64A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64AA1"/>
  </w:style>
  <w:style w:type="paragraph" w:styleId="Kjene">
    <w:name w:val="footer"/>
    <w:basedOn w:val="Parasts"/>
    <w:link w:val="KjeneRakstz"/>
    <w:uiPriority w:val="99"/>
    <w:unhideWhenUsed/>
    <w:rsid w:val="00464A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64AA1"/>
  </w:style>
  <w:style w:type="character" w:styleId="Hipersaite">
    <w:name w:val="Hyperlink"/>
    <w:basedOn w:val="Noklusjumarindkopasfonts"/>
    <w:uiPriority w:val="99"/>
    <w:unhideWhenUsed/>
    <w:rsid w:val="00D84762"/>
    <w:rPr>
      <w:color w:val="0563C1" w:themeColor="hyperlink"/>
      <w:u w:val="single"/>
    </w:rPr>
  </w:style>
  <w:style w:type="paragraph" w:styleId="Prskatjums">
    <w:name w:val="Revision"/>
    <w:hidden/>
    <w:uiPriority w:val="99"/>
    <w:semiHidden/>
    <w:rsid w:val="00D800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2949</Words>
  <Characters>1682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Evija Reinika</dc:creator>
  <cp:lastModifiedBy>Ilona Pilmane</cp:lastModifiedBy>
  <cp:revision>33</cp:revision>
  <cp:lastPrinted>2025-12-03T07:04:00Z</cp:lastPrinted>
  <dcterms:created xsi:type="dcterms:W3CDTF">2025-12-02T13:47:00Z</dcterms:created>
  <dcterms:modified xsi:type="dcterms:W3CDTF">2025-12-04T09:45:00Z</dcterms:modified>
</cp:coreProperties>
</file>