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0D78" w14:textId="180E9147" w:rsidR="00EC1819" w:rsidRPr="0092178F" w:rsidRDefault="00EC1819" w:rsidP="00921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178F">
        <w:rPr>
          <w:rFonts w:ascii="Times New Roman" w:hAnsi="Times New Roman" w:cs="Times New Roman"/>
          <w:b/>
          <w:bCs/>
          <w:sz w:val="26"/>
          <w:szCs w:val="26"/>
        </w:rPr>
        <w:t xml:space="preserve">Grozījumi Rīgas domes 2025. gada 26. marta saistošajos noteikumos </w:t>
      </w:r>
    </w:p>
    <w:p w14:paraId="7BC6A2F6" w14:textId="156CF0DE" w:rsidR="00EC1819" w:rsidRPr="0092178F" w:rsidRDefault="00EC1819" w:rsidP="00921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178F">
        <w:rPr>
          <w:rFonts w:ascii="Times New Roman" w:hAnsi="Times New Roman" w:cs="Times New Roman"/>
          <w:b/>
          <w:bCs/>
          <w:sz w:val="26"/>
          <w:szCs w:val="26"/>
        </w:rPr>
        <w:t>Nr. RD-25-328-sn “Par pašvaldības atbalstu komersantiem publisku pasākumu rīkošanai”</w:t>
      </w:r>
    </w:p>
    <w:p w14:paraId="0E66A690" w14:textId="77777777" w:rsidR="00EC1819" w:rsidRPr="0092178F" w:rsidRDefault="00EC1819" w:rsidP="00921B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10AB12" w14:textId="77777777" w:rsidR="00EC1819" w:rsidRPr="0092178F" w:rsidRDefault="00EC1819" w:rsidP="00921BE2">
      <w:pPr>
        <w:spacing w:after="0" w:line="240" w:lineRule="auto"/>
        <w:ind w:left="48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2178F">
        <w:rPr>
          <w:rFonts w:ascii="Times New Roman" w:hAnsi="Times New Roman" w:cs="Times New Roman"/>
          <w:noProof/>
          <w:sz w:val="26"/>
          <w:szCs w:val="26"/>
        </w:rPr>
        <w:t>Izdoti saskaņā ar Pašvaldību likuma 44. panta otro daļu</w:t>
      </w:r>
    </w:p>
    <w:p w14:paraId="017F9355" w14:textId="77777777" w:rsidR="00EC1819" w:rsidRPr="0092178F" w:rsidRDefault="00EC1819" w:rsidP="00921B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643C36D" w14:textId="744EC130" w:rsidR="00EC1819" w:rsidRPr="0092178F" w:rsidRDefault="00EC1819" w:rsidP="00921B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178F">
        <w:rPr>
          <w:rFonts w:ascii="Times New Roman" w:hAnsi="Times New Roman" w:cs="Times New Roman"/>
          <w:sz w:val="26"/>
          <w:szCs w:val="26"/>
        </w:rPr>
        <w:tab/>
        <w:t>Izdarīt Rīgas domes 2025. gada 26. marta saistošajos noteikumos Nr. RD-25-328-sn “Par pašvaldības atbalstu komersantiem publisku pasākumu rīkošanai” (Latvijas Vēstnesis, 2025, Nr.</w:t>
      </w:r>
      <w:r w:rsidR="009711F3" w:rsidRPr="0092178F">
        <w:rPr>
          <w:rFonts w:ascii="Times New Roman" w:hAnsi="Times New Roman" w:cs="Times New Roman"/>
          <w:sz w:val="26"/>
          <w:szCs w:val="26"/>
        </w:rPr>
        <w:t xml:space="preserve"> 63</w:t>
      </w:r>
      <w:r w:rsidRPr="0092178F">
        <w:rPr>
          <w:rFonts w:ascii="Times New Roman" w:hAnsi="Times New Roman" w:cs="Times New Roman"/>
          <w:sz w:val="26"/>
          <w:szCs w:val="26"/>
        </w:rPr>
        <w:t>) šādus grozījumus:</w:t>
      </w:r>
    </w:p>
    <w:p w14:paraId="40ACF222" w14:textId="77777777" w:rsidR="00EC1819" w:rsidRPr="0092178F" w:rsidRDefault="00EC1819" w:rsidP="00921B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D1D6E8" w14:textId="40B23C86" w:rsidR="00EC1819" w:rsidRPr="0092178F" w:rsidRDefault="00EC1819" w:rsidP="00921B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178F">
        <w:rPr>
          <w:rFonts w:ascii="Times New Roman" w:hAnsi="Times New Roman" w:cs="Times New Roman"/>
          <w:sz w:val="26"/>
          <w:szCs w:val="26"/>
        </w:rPr>
        <w:tab/>
        <w:t xml:space="preserve">1. Papildināt 1.punktu aiz vārda “zonā” ar tekstu </w:t>
      </w:r>
      <w:r w:rsidR="00921BE2" w:rsidRPr="0092178F">
        <w:rPr>
          <w:rFonts w:ascii="Times New Roman" w:hAnsi="Times New Roman" w:cs="Times New Roman"/>
          <w:sz w:val="26"/>
          <w:szCs w:val="26"/>
        </w:rPr>
        <w:t>“</w:t>
      </w:r>
      <w:r w:rsidR="000A052A" w:rsidRPr="0092178F">
        <w:rPr>
          <w:rFonts w:ascii="Times New Roman" w:hAnsi="Times New Roman" w:cs="Times New Roman"/>
          <w:sz w:val="26"/>
          <w:szCs w:val="26"/>
        </w:rPr>
        <w:t xml:space="preserve">(turpmāk – RVC AZ) </w:t>
      </w:r>
      <w:r w:rsidRPr="0092178F">
        <w:rPr>
          <w:rFonts w:ascii="Times New Roman" w:hAnsi="Times New Roman" w:cs="Times New Roman"/>
          <w:sz w:val="26"/>
          <w:szCs w:val="26"/>
        </w:rPr>
        <w:t>atbilstoši Rīgas vēsturiskā centra saglabāšanas un aizsardzības likumā noteiktajām teritoriju robežām”.</w:t>
      </w:r>
    </w:p>
    <w:p w14:paraId="36CFE0BF" w14:textId="77777777" w:rsidR="00550504" w:rsidRPr="0092178F" w:rsidRDefault="00550504" w:rsidP="00921B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659B1F" w14:textId="4EEC805E" w:rsidR="001844A3" w:rsidRPr="0092178F" w:rsidRDefault="0AF8EADB" w:rsidP="00550504">
      <w:pPr>
        <w:spacing w:after="0" w:line="240" w:lineRule="auto"/>
        <w:ind w:firstLine="720"/>
        <w:jc w:val="both"/>
      </w:pPr>
      <w:r w:rsidRPr="0092178F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2. Aizstāt 2. punktā tekstu “</w:t>
      </w:r>
      <w:r w:rsidRPr="0092178F">
        <w:rPr>
          <w:rFonts w:ascii="Times New Roman" w:hAnsi="Times New Roman" w:cs="Times New Roman"/>
          <w:sz w:val="26"/>
          <w:szCs w:val="26"/>
        </w:rPr>
        <w:t>Rīgas vēsturiskajā centrā un tā aizsardzības zonā</w:t>
      </w:r>
      <w:r w:rsidRPr="0092178F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” ar tekstu “RVC AZ”.</w:t>
      </w:r>
    </w:p>
    <w:p w14:paraId="765B1673" w14:textId="5494DD29" w:rsidR="00FD40C8" w:rsidRPr="0092178F" w:rsidRDefault="00FD40C8" w:rsidP="16E7239C">
      <w:pPr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463B59B" w14:textId="0937DA12" w:rsidR="00FD40C8" w:rsidRPr="0092178F" w:rsidRDefault="28122583" w:rsidP="16E7239C">
      <w:pPr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bookmarkStart w:id="0" w:name="_Hlk214010481"/>
      <w:r w:rsidRPr="0092178F">
        <w:rPr>
          <w:rFonts w:ascii="Times New Roman" w:eastAsia="Times New Roman" w:hAnsi="Times New Roman" w:cs="Times New Roman"/>
          <w:sz w:val="26"/>
          <w:szCs w:val="26"/>
        </w:rPr>
        <w:t xml:space="preserve">Līdzfinansējums tiek piešķirts atbilstoši finanšu līdzekļu apjomam, kas līdzfinansējuma programmai </w:t>
      </w:r>
      <w:r w:rsidR="1D2FB6DF" w:rsidRPr="0092178F">
        <w:rPr>
          <w:rFonts w:ascii="Times New Roman" w:eastAsia="Times New Roman" w:hAnsi="Times New Roman" w:cs="Times New Roman"/>
          <w:sz w:val="26"/>
          <w:szCs w:val="26"/>
        </w:rPr>
        <w:t>piešķirts no pašvaldības budžeta gadā</w:t>
      </w:r>
      <w:r w:rsidRPr="0092178F">
        <w:rPr>
          <w:rFonts w:ascii="Times New Roman" w:eastAsia="Times New Roman" w:hAnsi="Times New Roman" w:cs="Times New Roman"/>
          <w:sz w:val="26"/>
          <w:szCs w:val="26"/>
        </w:rPr>
        <w:t>, kad tiek pieņemts lēmums par līdzfinansējuma piešķiršanu, atvēlot 50 % katram no 2. punktā minētajiem periodiem. Ja pieņemot nākamā kalendārā gada budžetu tiek veiktas izmaiņ</w:t>
      </w:r>
      <w:r w:rsidR="090D559E" w:rsidRPr="0092178F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92178F">
        <w:rPr>
          <w:rFonts w:ascii="Times New Roman" w:eastAsia="Times New Roman" w:hAnsi="Times New Roman" w:cs="Times New Roman"/>
          <w:sz w:val="26"/>
          <w:szCs w:val="26"/>
        </w:rPr>
        <w:t>s programmas finansējuma apmērā</w:t>
      </w:r>
      <w:r w:rsidR="608B6A4B" w:rsidRPr="0092178F">
        <w:rPr>
          <w:rFonts w:ascii="Times New Roman" w:eastAsia="Times New Roman" w:hAnsi="Times New Roman" w:cs="Times New Roman"/>
          <w:sz w:val="26"/>
          <w:szCs w:val="26"/>
        </w:rPr>
        <w:t xml:space="preserve"> vai nav izsniegt</w:t>
      </w:r>
      <w:r w:rsidR="6F2281A9" w:rsidRPr="0092178F">
        <w:rPr>
          <w:rFonts w:ascii="Times New Roman" w:eastAsia="Times New Roman" w:hAnsi="Times New Roman" w:cs="Times New Roman"/>
          <w:sz w:val="26"/>
          <w:szCs w:val="26"/>
        </w:rPr>
        <w:t>i visi periodam no janvāra līdz aprīlim paredzētie</w:t>
      </w:r>
      <w:r w:rsidR="608B6A4B" w:rsidRPr="009217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6EE93379" w:rsidRPr="0092178F">
        <w:rPr>
          <w:rFonts w:ascii="Times New Roman" w:eastAsia="Times New Roman" w:hAnsi="Times New Roman" w:cs="Times New Roman"/>
          <w:sz w:val="26"/>
          <w:szCs w:val="26"/>
        </w:rPr>
        <w:t>finanšu līdzekļi</w:t>
      </w:r>
      <w:r w:rsidR="7DB7391E" w:rsidRPr="0092178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217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1DBBE4E6" w:rsidRPr="009217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3590A0E6" w:rsidRPr="0092178F">
        <w:rPr>
          <w:rFonts w:ascii="Times New Roman" w:eastAsia="Times New Roman" w:hAnsi="Times New Roman" w:cs="Times New Roman"/>
          <w:sz w:val="26"/>
          <w:szCs w:val="26"/>
        </w:rPr>
        <w:t>proporcionāli tiek mainīta</w:t>
      </w:r>
      <w:r w:rsidRPr="0092178F">
        <w:rPr>
          <w:rFonts w:ascii="Times New Roman" w:eastAsia="Times New Roman" w:hAnsi="Times New Roman" w:cs="Times New Roman"/>
          <w:sz w:val="26"/>
          <w:szCs w:val="26"/>
        </w:rPr>
        <w:t xml:space="preserve"> period</w:t>
      </w:r>
      <w:r w:rsidR="1666A185" w:rsidRPr="0092178F">
        <w:rPr>
          <w:rFonts w:ascii="Times New Roman" w:eastAsia="Times New Roman" w:hAnsi="Times New Roman" w:cs="Times New Roman"/>
          <w:sz w:val="26"/>
          <w:szCs w:val="26"/>
        </w:rPr>
        <w:t>a</w:t>
      </w:r>
      <w:r w:rsidR="287564FD" w:rsidRPr="0092178F">
        <w:rPr>
          <w:rFonts w:ascii="Times New Roman" w:eastAsia="Times New Roman" w:hAnsi="Times New Roman" w:cs="Times New Roman"/>
          <w:sz w:val="26"/>
          <w:szCs w:val="26"/>
        </w:rPr>
        <w:t>m</w:t>
      </w:r>
      <w:r w:rsidRPr="0092178F">
        <w:rPr>
          <w:rFonts w:ascii="Times New Roman" w:eastAsia="Times New Roman" w:hAnsi="Times New Roman" w:cs="Times New Roman"/>
          <w:sz w:val="26"/>
          <w:szCs w:val="26"/>
        </w:rPr>
        <w:t xml:space="preserve"> no septembra līdz decembri</w:t>
      </w:r>
      <w:r w:rsidR="0CE40EE9" w:rsidRPr="0092178F">
        <w:rPr>
          <w:rFonts w:ascii="Times New Roman" w:eastAsia="Times New Roman" w:hAnsi="Times New Roman" w:cs="Times New Roman"/>
          <w:sz w:val="26"/>
          <w:szCs w:val="26"/>
        </w:rPr>
        <w:t>m atvēlētā summa</w:t>
      </w:r>
      <w:r w:rsidR="483922DE" w:rsidRPr="0092178F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0"/>
    </w:p>
    <w:p w14:paraId="71DDDB77" w14:textId="05E51FBD" w:rsidR="00FD40C8" w:rsidRPr="0092178F" w:rsidRDefault="00FD40C8" w:rsidP="16E7239C">
      <w:pPr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4FCE65A" w14:textId="50483EB1" w:rsidR="00FD40C8" w:rsidRPr="0092178F" w:rsidRDefault="00FD40C8" w:rsidP="00921BE2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64F5FE31" w14:textId="2896328B" w:rsidR="00550504" w:rsidRPr="0092178F" w:rsidRDefault="00550504" w:rsidP="00921BE2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92178F">
        <w:rPr>
          <w:rFonts w:ascii="Times New Roman" w:hAnsi="Times New Roman" w:cs="Times New Roman"/>
          <w:sz w:val="26"/>
          <w:szCs w:val="26"/>
        </w:rPr>
        <w:t>4</w:t>
      </w:r>
      <w:r w:rsidR="00FD40C8" w:rsidRPr="0092178F">
        <w:rPr>
          <w:rFonts w:ascii="Times New Roman" w:hAnsi="Times New Roman" w:cs="Times New Roman"/>
          <w:sz w:val="26"/>
          <w:szCs w:val="26"/>
        </w:rPr>
        <w:t xml:space="preserve">. </w:t>
      </w:r>
      <w:r w:rsidRPr="0092178F">
        <w:rPr>
          <w:rFonts w:ascii="Times New Roman" w:hAnsi="Times New Roman" w:cs="Times New Roman"/>
          <w:sz w:val="26"/>
          <w:szCs w:val="26"/>
        </w:rPr>
        <w:t>Izteikt 5. punktu šādā redakcijā</w:t>
      </w:r>
    </w:p>
    <w:p w14:paraId="2FB0EC45" w14:textId="750C9578" w:rsidR="00C25DF2" w:rsidRPr="0092178F" w:rsidRDefault="564C6C64" w:rsidP="000C6A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lk213936738"/>
      <w:r w:rsidRPr="0092178F">
        <w:rPr>
          <w:rFonts w:ascii="Times New Roman" w:eastAsia="Times New Roman" w:hAnsi="Times New Roman" w:cs="Times New Roman"/>
          <w:sz w:val="26"/>
          <w:szCs w:val="26"/>
        </w:rPr>
        <w:t>5. Uz līdzfinansējumu attiecināmas šādas ar pasākuma rīkošanu saistītas izmaksas:</w:t>
      </w:r>
    </w:p>
    <w:p w14:paraId="5A462175" w14:textId="77777777" w:rsidR="00550504" w:rsidRPr="0092178F" w:rsidRDefault="00550504" w:rsidP="005505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sz w:val="26"/>
          <w:szCs w:val="26"/>
        </w:rPr>
        <w:t xml:space="preserve">5.1. </w:t>
      </w:r>
      <w:r w:rsidRPr="0092178F">
        <w:rPr>
          <w:rFonts w:ascii="Times New Roman" w:eastAsia="Calibri" w:hAnsi="Times New Roman" w:cs="Times New Roman"/>
          <w:sz w:val="26"/>
          <w:szCs w:val="26"/>
        </w:rPr>
        <w:t>atlīdzība māksliniekiem, izpildītājiem, pasākumu vadītājiem un tehniskajam personālam;</w:t>
      </w:r>
    </w:p>
    <w:p w14:paraId="4F7E7BF7" w14:textId="77777777" w:rsidR="00550504" w:rsidRPr="0092178F" w:rsidRDefault="00550504" w:rsidP="005505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sz w:val="26"/>
          <w:szCs w:val="26"/>
        </w:rPr>
        <w:t xml:space="preserve">5.2. </w:t>
      </w:r>
      <w:r w:rsidRPr="0092178F">
        <w:rPr>
          <w:rFonts w:ascii="Times New Roman" w:eastAsia="Calibri" w:hAnsi="Times New Roman" w:cs="Times New Roman"/>
          <w:sz w:val="26"/>
          <w:szCs w:val="26"/>
        </w:rPr>
        <w:t>producēšanas un projekta vadības izdevumi;</w:t>
      </w:r>
    </w:p>
    <w:p w14:paraId="4266933D" w14:textId="779E6E30" w:rsidR="00550504" w:rsidRPr="0092178F" w:rsidRDefault="00550504" w:rsidP="005505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178F">
        <w:rPr>
          <w:rFonts w:ascii="Times New Roman" w:eastAsia="Calibri" w:hAnsi="Times New Roman" w:cs="Times New Roman"/>
          <w:sz w:val="26"/>
          <w:szCs w:val="26"/>
        </w:rPr>
        <w:t>5.3. pasākuma norises vietas noma:</w:t>
      </w:r>
    </w:p>
    <w:p w14:paraId="77F313FE" w14:textId="77777777" w:rsidR="00BA0589" w:rsidRPr="0092178F" w:rsidRDefault="00BA0589" w:rsidP="00BA0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213837248"/>
      <w:r w:rsidRPr="0092178F">
        <w:rPr>
          <w:rFonts w:ascii="Times New Roman" w:hAnsi="Times New Roman" w:cs="Times New Roman"/>
          <w:sz w:val="26"/>
          <w:szCs w:val="26"/>
        </w:rPr>
        <w:t>5.3.1. </w:t>
      </w:r>
      <w:bookmarkStart w:id="3" w:name="_Hlk213920956"/>
      <w:r w:rsidRPr="0092178F">
        <w:rPr>
          <w:rFonts w:ascii="Times New Roman" w:hAnsi="Times New Roman" w:cs="Times New Roman"/>
          <w:sz w:val="26"/>
          <w:szCs w:val="26"/>
        </w:rPr>
        <w:t>publiskās ārtelpas noma 75% apmērā;</w:t>
      </w:r>
    </w:p>
    <w:p w14:paraId="6516AA5B" w14:textId="1FE5D958" w:rsidR="00550504" w:rsidRPr="0092178F" w:rsidRDefault="00BA0589" w:rsidP="00BA0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2178F">
        <w:rPr>
          <w:rFonts w:ascii="Times New Roman" w:hAnsi="Times New Roman" w:cs="Times New Roman"/>
          <w:sz w:val="26"/>
          <w:szCs w:val="26"/>
        </w:rPr>
        <w:t>5.3.2. telpu noma ēkā 50% apmērā</w:t>
      </w:r>
      <w:bookmarkEnd w:id="2"/>
      <w:bookmarkEnd w:id="3"/>
      <w:r w:rsidR="00485093" w:rsidRPr="0092178F">
        <w:rPr>
          <w:rFonts w:ascii="Times New Roman" w:hAnsi="Times New Roman" w:cs="Times New Roman"/>
          <w:sz w:val="26"/>
          <w:szCs w:val="26"/>
        </w:rPr>
        <w:t>.</w:t>
      </w:r>
    </w:p>
    <w:p w14:paraId="742B6333" w14:textId="77777777" w:rsidR="00550504" w:rsidRPr="0092178F" w:rsidRDefault="00550504" w:rsidP="005505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178F">
        <w:rPr>
          <w:rFonts w:ascii="Times New Roman" w:eastAsia="Calibri" w:hAnsi="Times New Roman" w:cs="Times New Roman"/>
          <w:sz w:val="26"/>
          <w:szCs w:val="26"/>
        </w:rPr>
        <w:t>5.4. pasākuma tehniskais nodrošinājums (t. sk. skatuves uzbūve, apskaņošana, gaismošana u. c.);</w:t>
      </w:r>
    </w:p>
    <w:p w14:paraId="3F8985C7" w14:textId="77777777" w:rsidR="00550504" w:rsidRPr="0092178F" w:rsidRDefault="00550504" w:rsidP="005505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178F">
        <w:rPr>
          <w:rFonts w:ascii="Times New Roman" w:eastAsia="Calibri" w:hAnsi="Times New Roman" w:cs="Times New Roman"/>
          <w:sz w:val="26"/>
          <w:szCs w:val="26"/>
        </w:rPr>
        <w:t>5.5. pasākuma vietas vizuālais noformējums (izņemot komersantu vai to piedāvāto produktu reklāmas un mārketinga materiālu izgatavošanu un izvietošanu);</w:t>
      </w:r>
    </w:p>
    <w:p w14:paraId="19DDECA7" w14:textId="7AAD50B2" w:rsidR="00550504" w:rsidRPr="0092178F" w:rsidRDefault="00550504" w:rsidP="005505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178F">
        <w:rPr>
          <w:rFonts w:ascii="Times New Roman" w:eastAsia="Calibri" w:hAnsi="Times New Roman" w:cs="Times New Roman"/>
          <w:sz w:val="26"/>
          <w:szCs w:val="26"/>
        </w:rPr>
        <w:t>5.6. pasākuma īstenošanai nepieciešamo materiālu iegāde un aprīkojuma noma;</w:t>
      </w:r>
    </w:p>
    <w:p w14:paraId="71CC6F79" w14:textId="77777777" w:rsidR="00550504" w:rsidRPr="0092178F" w:rsidRDefault="00550504" w:rsidP="005505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178F">
        <w:rPr>
          <w:rFonts w:ascii="Times New Roman" w:eastAsia="Calibri" w:hAnsi="Times New Roman" w:cs="Times New Roman"/>
          <w:sz w:val="26"/>
          <w:szCs w:val="26"/>
        </w:rPr>
        <w:t>5.7. drošības nodrošināšana atbilstoši normatīvajos aktos noteiktajām prasībām;</w:t>
      </w:r>
    </w:p>
    <w:p w14:paraId="4ADD669F" w14:textId="0677CC65" w:rsidR="00550504" w:rsidRPr="0092178F" w:rsidRDefault="0AF8EADB" w:rsidP="005505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178F">
        <w:rPr>
          <w:rFonts w:ascii="Times New Roman" w:eastAsia="Calibri" w:hAnsi="Times New Roman" w:cs="Times New Roman"/>
          <w:sz w:val="26"/>
          <w:szCs w:val="26"/>
        </w:rPr>
        <w:t>5.8. pasākuma publicitātes izmaksas,</w:t>
      </w:r>
      <w:r w:rsidRPr="0092178F">
        <w:rPr>
          <w:rFonts w:ascii="Arial" w:hAnsi="Arial" w:cs="Arial"/>
          <w:i/>
          <w:iCs/>
        </w:rPr>
        <w:t xml:space="preserve"> </w:t>
      </w:r>
      <w:r w:rsidRPr="0092178F">
        <w:rPr>
          <w:rFonts w:ascii="Times New Roman" w:eastAsia="Calibri" w:hAnsi="Times New Roman" w:cs="Times New Roman"/>
          <w:sz w:val="26"/>
          <w:szCs w:val="26"/>
        </w:rPr>
        <w:t>ja publikācijā ietverta</w:t>
      </w:r>
      <w:r w:rsidR="685E9D15" w:rsidRPr="0092178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2178F">
        <w:rPr>
          <w:rFonts w:ascii="Times New Roman" w:eastAsia="Calibri" w:hAnsi="Times New Roman" w:cs="Times New Roman"/>
          <w:sz w:val="26"/>
          <w:szCs w:val="26"/>
        </w:rPr>
        <w:t>norāde uz Rīgas valstspilsētas pašvaldības atbalstu.”</w:t>
      </w:r>
    </w:p>
    <w:bookmarkEnd w:id="1"/>
    <w:p w14:paraId="58795190" w14:textId="77777777" w:rsidR="00550504" w:rsidRPr="0092178F" w:rsidRDefault="00550504" w:rsidP="00921BE2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3006EBF0" w14:textId="59CABCD1" w:rsidR="00151B65" w:rsidRPr="0092178F" w:rsidRDefault="00550504" w:rsidP="00151B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5</w:t>
      </w:r>
      <w:r w:rsidR="00151B65" w:rsidRPr="0092178F">
        <w:rPr>
          <w:rFonts w:ascii="Times New Roman" w:eastAsia="Times New Roman" w:hAnsi="Times New Roman" w:cs="Times New Roman"/>
          <w:noProof/>
          <w:sz w:val="26"/>
          <w:szCs w:val="26"/>
        </w:rPr>
        <w:t>. Papildināt ar 5.</w:t>
      </w:r>
      <w:r w:rsidR="00151B65" w:rsidRPr="0092178F">
        <w:rPr>
          <w:rFonts w:ascii="Times New Roman" w:eastAsia="Times New Roman" w:hAnsi="Times New Roman" w:cs="Times New Roman"/>
          <w:noProof/>
          <w:sz w:val="26"/>
          <w:szCs w:val="26"/>
          <w:vertAlign w:val="superscript"/>
        </w:rPr>
        <w:t>1</w:t>
      </w:r>
      <w:r w:rsidR="00151B65" w:rsidRPr="0092178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 punktu šādā redakcijā: </w:t>
      </w:r>
    </w:p>
    <w:p w14:paraId="14961462" w14:textId="543D7002" w:rsidR="00151B65" w:rsidRPr="0092178F" w:rsidRDefault="00151B65" w:rsidP="00151B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“</w:t>
      </w:r>
      <w:bookmarkStart w:id="4" w:name="_Hlk213936958"/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5.</w:t>
      </w:r>
      <w:r w:rsidRPr="0092178F">
        <w:rPr>
          <w:rFonts w:ascii="Times New Roman" w:eastAsia="Times New Roman" w:hAnsi="Times New Roman" w:cs="Times New Roman"/>
          <w:noProof/>
          <w:sz w:val="26"/>
          <w:szCs w:val="26"/>
          <w:vertAlign w:val="superscript"/>
        </w:rPr>
        <w:t>1</w:t>
      </w: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 Pretendents, kas nav reģistrēts Valsts ieņēmumu dienesta Pievienotās vērtības nodokļa maksātāju reģistrā, projekta īstenošanas izmaksās var iekļaut pievienotās vērtības </w:t>
      </w: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t>nodokli. Ja pretendents reģistrēts Valsts ieņēmumu dienesta Pievienotās vērtības nodokļa maksātāju reģistrā, pievienotās vērtības nodokli projekta īstenošanas izmaksās neiekļauj.</w:t>
      </w:r>
      <w:bookmarkEnd w:id="4"/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”</w:t>
      </w:r>
    </w:p>
    <w:p w14:paraId="2D9DD5C2" w14:textId="77777777" w:rsidR="000A052A" w:rsidRPr="0092178F" w:rsidRDefault="000A052A" w:rsidP="00B04F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74B9CBE5" w14:textId="7B7FD5A1" w:rsidR="000A052A" w:rsidRPr="0092178F" w:rsidRDefault="00550504" w:rsidP="00B04F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6</w:t>
      </w:r>
      <w:r w:rsidR="000A052A" w:rsidRPr="0092178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. Izteikt 6. punktu </w:t>
      </w:r>
      <w:r w:rsidR="008943FA" w:rsidRPr="0092178F">
        <w:rPr>
          <w:rFonts w:ascii="Times New Roman" w:eastAsia="Times New Roman" w:hAnsi="Times New Roman" w:cs="Times New Roman"/>
          <w:noProof/>
          <w:sz w:val="26"/>
          <w:szCs w:val="26"/>
        </w:rPr>
        <w:t>šādā</w:t>
      </w:r>
      <w:r w:rsidR="000A052A" w:rsidRPr="0092178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redakcijā:</w:t>
      </w:r>
    </w:p>
    <w:p w14:paraId="3D1FCF67" w14:textId="4FCD784D" w:rsidR="000A052A" w:rsidRPr="0092178F" w:rsidRDefault="000A052A" w:rsidP="00B04F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“6. Uz līdzfinansējumu var pretendēt vismaz trīs Latvijas Republikas Uzņēmumu reģistra komercreģistrā reģistrētu komersantu apvienība</w:t>
      </w:r>
      <w:r w:rsidR="00A5113C" w:rsidRPr="0092178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(turpmā</w:t>
      </w:r>
      <w:r w:rsidR="00C21B15" w:rsidRPr="0092178F">
        <w:rPr>
          <w:rFonts w:ascii="Times New Roman" w:eastAsia="Times New Roman" w:hAnsi="Times New Roman" w:cs="Times New Roman"/>
          <w:noProof/>
          <w:sz w:val="26"/>
          <w:szCs w:val="26"/>
        </w:rPr>
        <w:t>k</w:t>
      </w:r>
      <w:r w:rsidR="00A5113C" w:rsidRPr="0092178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– pretendents)</w:t>
      </w: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, kas izveidota kopīga pasākuma organizēšanai un solidāri uzņemas atbildību par:” </w:t>
      </w:r>
    </w:p>
    <w:p w14:paraId="69988D3E" w14:textId="77777777" w:rsidR="0049705B" w:rsidRPr="0092178F" w:rsidRDefault="0049705B" w:rsidP="00B04F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252A875B" w14:textId="3ED87D3E" w:rsidR="0049705B" w:rsidRPr="0092178F" w:rsidRDefault="0049705B" w:rsidP="00497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7. 6.3. punktā svītrot vārdu “kases”.</w:t>
      </w:r>
    </w:p>
    <w:p w14:paraId="18DA13C8" w14:textId="77777777" w:rsidR="000A052A" w:rsidRPr="0092178F" w:rsidRDefault="000A052A" w:rsidP="00B04F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288FA53F" w14:textId="2AC0FA75" w:rsidR="000A052A" w:rsidRPr="0092178F" w:rsidRDefault="0049705B" w:rsidP="000A05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8</w:t>
      </w:r>
      <w:r w:rsidR="000A052A" w:rsidRPr="0092178F">
        <w:rPr>
          <w:rFonts w:ascii="Times New Roman" w:eastAsia="Times New Roman" w:hAnsi="Times New Roman" w:cs="Times New Roman"/>
          <w:noProof/>
          <w:sz w:val="26"/>
          <w:szCs w:val="26"/>
        </w:rPr>
        <w:t>. Papildināt ar 6.</w:t>
      </w:r>
      <w:r w:rsidR="000A052A" w:rsidRPr="0092178F">
        <w:rPr>
          <w:rFonts w:ascii="Times New Roman" w:eastAsia="Times New Roman" w:hAnsi="Times New Roman" w:cs="Times New Roman"/>
          <w:noProof/>
          <w:sz w:val="26"/>
          <w:szCs w:val="26"/>
          <w:vertAlign w:val="superscript"/>
        </w:rPr>
        <w:t>1</w:t>
      </w:r>
      <w:r w:rsidR="000A052A" w:rsidRPr="0092178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 punktu šādā redakcijā: </w:t>
      </w:r>
    </w:p>
    <w:p w14:paraId="7187B150" w14:textId="6CED36AA" w:rsidR="000A052A" w:rsidRPr="0092178F" w:rsidRDefault="000A052A" w:rsidP="000A05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“6.</w:t>
      </w:r>
      <w:r w:rsidRPr="0092178F">
        <w:rPr>
          <w:rFonts w:ascii="Times New Roman" w:eastAsia="Times New Roman" w:hAnsi="Times New Roman" w:cs="Times New Roman"/>
          <w:noProof/>
          <w:sz w:val="26"/>
          <w:szCs w:val="26"/>
          <w:vertAlign w:val="superscript"/>
        </w:rPr>
        <w:t>1</w:t>
      </w: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 Apvienību veidojošajiem komersantiem jāatbilst šādiem kritērijiem: </w:t>
      </w:r>
    </w:p>
    <w:p w14:paraId="7DAA4D8F" w14:textId="77777777" w:rsidR="000A052A" w:rsidRPr="0092178F" w:rsidRDefault="000A052A" w:rsidP="000A05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6.</w:t>
      </w:r>
      <w:r w:rsidRPr="0092178F">
        <w:rPr>
          <w:rFonts w:ascii="Times New Roman" w:eastAsia="Times New Roman" w:hAnsi="Times New Roman" w:cs="Times New Roman"/>
          <w:noProof/>
          <w:sz w:val="26"/>
          <w:szCs w:val="26"/>
          <w:vertAlign w:val="superscript"/>
        </w:rPr>
        <w:t>1</w:t>
      </w: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1. mikro vai maza uzņēmuma statusam saskaņā ar 2014. gada 17. jūnija Eiropas Komisijas Regulas Nr. 651/2014, ar ko noteiktas atbalsta kategorijas atzīst par saderīgām ar iekšējo tirgu, piemērojot Līguma 107. un 108. pantu,</w:t>
      </w:r>
      <w:r w:rsidRPr="0092178F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 </w:t>
      </w: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I pielikuma 2. panta 2. un 3. punktu; </w:t>
      </w:r>
    </w:p>
    <w:p w14:paraId="096E5EC3" w14:textId="2A8895B0" w:rsidR="000A052A" w:rsidRPr="0092178F" w:rsidRDefault="000A052A" w:rsidP="000A05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6.</w:t>
      </w:r>
      <w:r w:rsidRPr="0092178F">
        <w:rPr>
          <w:rFonts w:ascii="Times New Roman" w:eastAsia="Times New Roman" w:hAnsi="Times New Roman" w:cs="Times New Roman"/>
          <w:noProof/>
          <w:sz w:val="26"/>
          <w:szCs w:val="26"/>
          <w:vertAlign w:val="superscript"/>
        </w:rPr>
        <w:t>1 2. </w:t>
      </w: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tie veic saimniecisko darbību RVC AZ publiski pieejamās telpās, kas ir ar tiešu pieeju no publiskās ārtelpas, kā arī ar minētajām telpām saistītās publiski pieejamā</w:t>
      </w:r>
      <w:r w:rsidR="008C5FFC">
        <w:rPr>
          <w:rFonts w:ascii="Times New Roman" w:eastAsia="Times New Roman" w:hAnsi="Times New Roman" w:cs="Times New Roman"/>
          <w:noProof/>
          <w:sz w:val="26"/>
          <w:szCs w:val="26"/>
        </w:rPr>
        <w:t>s</w:t>
      </w: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telpā</w:t>
      </w:r>
      <w:r w:rsidR="008C5FFC">
        <w:rPr>
          <w:rFonts w:ascii="Times New Roman" w:eastAsia="Times New Roman" w:hAnsi="Times New Roman" w:cs="Times New Roman"/>
          <w:noProof/>
          <w:sz w:val="26"/>
          <w:szCs w:val="26"/>
        </w:rPr>
        <w:t>s</w:t>
      </w: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, kuras ar pirmo stāvu savienotas, izmantojot iekšējās vertikālās komunikācijas (iekšējās kāpnes, lifts, panduss u. c., ar nosacījumu, ka tās nav koplietošanas).” </w:t>
      </w:r>
    </w:p>
    <w:p w14:paraId="004046AE" w14:textId="77777777" w:rsidR="000A052A" w:rsidRPr="0092178F" w:rsidRDefault="000A052A" w:rsidP="00B04F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4BBE3BD8" w14:textId="77777777" w:rsidR="000C6AC4" w:rsidRPr="0092178F" w:rsidRDefault="0049705B" w:rsidP="000A05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9</w:t>
      </w:r>
      <w:r w:rsidR="00B04F29" w:rsidRPr="0092178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. </w:t>
      </w:r>
      <w:r w:rsidR="000A052A" w:rsidRPr="0092178F">
        <w:rPr>
          <w:rFonts w:ascii="Times New Roman" w:eastAsia="Times New Roman" w:hAnsi="Times New Roman" w:cs="Times New Roman"/>
          <w:noProof/>
          <w:sz w:val="26"/>
          <w:szCs w:val="26"/>
        </w:rPr>
        <w:t>Svītrot 7.1. apakšpunktu.</w:t>
      </w:r>
    </w:p>
    <w:p w14:paraId="225D7756" w14:textId="77777777" w:rsidR="000C6AC4" w:rsidRPr="0092178F" w:rsidRDefault="000C6AC4" w:rsidP="000A05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1481282C" w14:textId="77777777" w:rsidR="000C6AC4" w:rsidRPr="0092178F" w:rsidRDefault="000C6AC4" w:rsidP="000A05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10. Izteikt 7.3.2. punktu šādā redakcijā:</w:t>
      </w:r>
    </w:p>
    <w:p w14:paraId="43BC5208" w14:textId="1757690D" w:rsidR="000A052A" w:rsidRPr="0092178F" w:rsidRDefault="000C6AC4" w:rsidP="000A05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“7.3.2. alkoholisko dzērienu tirdzniecība specializētos mazumtirdzniecības veikalos un ražošana (NACE kods: no 11.01 līdz 11.05), izņemot mazās alkoholisko dzērienu darītavas”</w:t>
      </w:r>
    </w:p>
    <w:p w14:paraId="0DF292BA" w14:textId="77777777" w:rsidR="00FD40C8" w:rsidRPr="0092178F" w:rsidRDefault="00FD40C8" w:rsidP="00921BE2">
      <w:pPr>
        <w:spacing w:after="0" w:line="240" w:lineRule="auto"/>
        <w:ind w:firstLine="720"/>
      </w:pPr>
    </w:p>
    <w:p w14:paraId="1244D67C" w14:textId="016C1AB2" w:rsidR="00683DA9" w:rsidRPr="0092178F" w:rsidRDefault="000C6AC4" w:rsidP="00C21B15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92178F">
        <w:rPr>
          <w:rFonts w:ascii="Times New Roman" w:hAnsi="Times New Roman" w:cs="Times New Roman"/>
          <w:sz w:val="26"/>
          <w:szCs w:val="26"/>
        </w:rPr>
        <w:t>11</w:t>
      </w:r>
      <w:r w:rsidR="00683DA9" w:rsidRPr="0092178F">
        <w:rPr>
          <w:rFonts w:ascii="Times New Roman" w:hAnsi="Times New Roman" w:cs="Times New Roman"/>
          <w:sz w:val="26"/>
          <w:szCs w:val="26"/>
        </w:rPr>
        <w:t xml:space="preserve">. </w:t>
      </w:r>
      <w:r w:rsidR="00C21B15" w:rsidRPr="0092178F">
        <w:rPr>
          <w:rFonts w:ascii="Times New Roman" w:hAnsi="Times New Roman" w:cs="Times New Roman"/>
          <w:sz w:val="26"/>
          <w:szCs w:val="26"/>
        </w:rPr>
        <w:t xml:space="preserve">Svītrot 8.2. </w:t>
      </w:r>
      <w:r w:rsidR="00C41BCA" w:rsidRPr="0092178F">
        <w:rPr>
          <w:rFonts w:ascii="Times New Roman" w:hAnsi="Times New Roman" w:cs="Times New Roman"/>
          <w:sz w:val="26"/>
          <w:szCs w:val="26"/>
        </w:rPr>
        <w:t>punktu</w:t>
      </w:r>
    </w:p>
    <w:p w14:paraId="49BF874F" w14:textId="75E4FC1B" w:rsidR="00683DA9" w:rsidRPr="0092178F" w:rsidRDefault="00683DA9" w:rsidP="00683DA9">
      <w:pPr>
        <w:spacing w:after="0" w:line="240" w:lineRule="auto"/>
        <w:ind w:firstLine="720"/>
      </w:pPr>
    </w:p>
    <w:p w14:paraId="5CBB05B4" w14:textId="07691E20" w:rsidR="008943FA" w:rsidRPr="0092178F" w:rsidRDefault="00550504" w:rsidP="008943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1</w:t>
      </w:r>
      <w:r w:rsidR="000C6AC4" w:rsidRPr="0092178F">
        <w:rPr>
          <w:rFonts w:ascii="Times New Roman" w:eastAsia="Times New Roman" w:hAnsi="Times New Roman" w:cs="Times New Roman"/>
          <w:noProof/>
          <w:sz w:val="26"/>
          <w:szCs w:val="26"/>
        </w:rPr>
        <w:t>2</w:t>
      </w:r>
      <w:r w:rsidR="008943FA" w:rsidRPr="0092178F">
        <w:rPr>
          <w:rFonts w:ascii="Times New Roman" w:eastAsia="Times New Roman" w:hAnsi="Times New Roman" w:cs="Times New Roman"/>
          <w:noProof/>
          <w:sz w:val="26"/>
          <w:szCs w:val="26"/>
        </w:rPr>
        <w:t>. Izteikt 9. punktu šādā redakcijā:</w:t>
      </w:r>
    </w:p>
    <w:p w14:paraId="2012DBEE" w14:textId="5D015A05" w:rsidR="008943FA" w:rsidRPr="0092178F" w:rsidRDefault="008943FA" w:rsidP="008943FA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sz w:val="26"/>
          <w:szCs w:val="26"/>
        </w:rPr>
        <w:t>“9. Pretendents pieteikumu Centrā iesniedz kalendāra gada:</w:t>
      </w:r>
    </w:p>
    <w:p w14:paraId="0E8C036B" w14:textId="78309695" w:rsidR="008943FA" w:rsidRPr="0092178F" w:rsidRDefault="008943FA" w:rsidP="008943F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sz w:val="26"/>
          <w:szCs w:val="26"/>
        </w:rPr>
        <w:t>9.1. maijā, ja projekta realizācija paredzēta laika posmā no septembra līdz decembrim;</w:t>
      </w:r>
    </w:p>
    <w:p w14:paraId="2C6BDE10" w14:textId="44B5682D" w:rsidR="008943FA" w:rsidRPr="0092178F" w:rsidRDefault="008943FA" w:rsidP="008943F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sz w:val="26"/>
          <w:szCs w:val="26"/>
        </w:rPr>
        <w:t>9.2. septembrī, ja projekta realizācija paredzēta laika posmā no nākamā gada janvāra līdz aprīlim.”</w:t>
      </w:r>
    </w:p>
    <w:p w14:paraId="1D6C27B3" w14:textId="77777777" w:rsidR="008943FA" w:rsidRPr="0092178F" w:rsidRDefault="008943FA" w:rsidP="008943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0DD103DA" w14:textId="581126D3" w:rsidR="008943FA" w:rsidRPr="0092178F" w:rsidRDefault="008943FA" w:rsidP="008943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1</w:t>
      </w:r>
      <w:r w:rsidR="000C6AC4" w:rsidRPr="0092178F">
        <w:rPr>
          <w:rFonts w:ascii="Times New Roman" w:eastAsia="Times New Roman" w:hAnsi="Times New Roman" w:cs="Times New Roman"/>
          <w:noProof/>
          <w:sz w:val="26"/>
          <w:szCs w:val="26"/>
        </w:rPr>
        <w:t>3</w:t>
      </w: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. Izteikt 11. punktu šādā redakcijā:</w:t>
      </w:r>
    </w:p>
    <w:p w14:paraId="7D3B7E3E" w14:textId="53CD0335" w:rsidR="008943FA" w:rsidRPr="0092178F" w:rsidRDefault="008943FA" w:rsidP="008943FA">
      <w:pPr>
        <w:spacing w:after="0" w:line="240" w:lineRule="auto"/>
        <w:ind w:right="-13"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sz w:val="26"/>
          <w:szCs w:val="26"/>
        </w:rPr>
        <w:t xml:space="preserve">“11. </w:t>
      </w:r>
      <w:r w:rsidRPr="0092178F">
        <w:rPr>
          <w:rFonts w:ascii="Times New Roman" w:eastAsia="Times New Roman" w:hAnsi="Times New Roman" w:cs="Times New Roman"/>
          <w:color w:val="000000"/>
          <w:sz w:val="26"/>
          <w:szCs w:val="26"/>
        </w:rPr>
        <w:t>Pretendents var saņemt vienu līdzfinansējumu katrā no 2. punktā norādītajiem periodiem</w:t>
      </w:r>
      <w:r w:rsidRPr="0092178F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.”</w:t>
      </w:r>
    </w:p>
    <w:p w14:paraId="6BFFC39D" w14:textId="77777777" w:rsidR="008943FA" w:rsidRPr="0092178F" w:rsidRDefault="008943FA" w:rsidP="008943FA">
      <w:pPr>
        <w:spacing w:after="0" w:line="240" w:lineRule="auto"/>
        <w:ind w:right="-13"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</w:p>
    <w:p w14:paraId="7B66475B" w14:textId="58A1B89D" w:rsidR="008943FA" w:rsidRPr="0092178F" w:rsidRDefault="008943FA" w:rsidP="008943FA">
      <w:pPr>
        <w:spacing w:after="0" w:line="240" w:lineRule="auto"/>
        <w:ind w:right="-13"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1</w:t>
      </w:r>
      <w:r w:rsidR="000C6AC4" w:rsidRPr="0092178F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4.</w:t>
      </w:r>
      <w:r w:rsidRPr="0092178F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 xml:space="preserve"> Aizstāt 15.7. apakšpunktā vārdu “mērķi” ar vārdu “saturu”.</w:t>
      </w:r>
    </w:p>
    <w:p w14:paraId="69C2EBED" w14:textId="77777777" w:rsidR="008943FA" w:rsidRPr="0092178F" w:rsidRDefault="008943FA" w:rsidP="008943FA">
      <w:pPr>
        <w:spacing w:after="0" w:line="240" w:lineRule="auto"/>
        <w:ind w:right="-13"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</w:p>
    <w:p w14:paraId="69EA80A3" w14:textId="23008955" w:rsidR="008943FA" w:rsidRPr="0092178F" w:rsidRDefault="008943FA" w:rsidP="008943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1</w:t>
      </w:r>
      <w:r w:rsidR="000C6AC4" w:rsidRPr="0092178F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5</w:t>
      </w:r>
      <w:r w:rsidRPr="0092178F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 xml:space="preserve">. Izteikt </w:t>
      </w: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17. punktu šādā redakcijā:</w:t>
      </w:r>
    </w:p>
    <w:p w14:paraId="148740BA" w14:textId="26B88FB5" w:rsidR="008943FA" w:rsidRPr="0092178F" w:rsidRDefault="008943FA" w:rsidP="008943FA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“</w:t>
      </w:r>
      <w:r w:rsidRPr="009217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17. Pamatojoties uz Centra lēmumu par līdz</w:t>
      </w:r>
      <w:r w:rsidRPr="0092178F">
        <w:rPr>
          <w:rFonts w:ascii="Times New Roman" w:eastAsia="Times New Roman" w:hAnsi="Times New Roman" w:cs="Times New Roman"/>
          <w:sz w:val="26"/>
          <w:szCs w:val="26"/>
        </w:rPr>
        <w:t xml:space="preserve">finansējuma </w:t>
      </w:r>
      <w:r w:rsidRPr="009217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piešķiršanu un tā apmēru, Centrs un pretendents, kuram piešķirts līdzfinansējums (turpmāk – līdzfinansējuma saņēmējs), slēdz līgumu 10 darba dienu laikā no Centra lēmuma paziņošanas dienas, nosakot:”</w:t>
      </w:r>
    </w:p>
    <w:p w14:paraId="3F850720" w14:textId="77777777" w:rsidR="008943FA" w:rsidRPr="0092178F" w:rsidRDefault="008943FA" w:rsidP="008943FA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D0105C3" w14:textId="531843C1" w:rsidR="008943FA" w:rsidRPr="00AF6C4E" w:rsidRDefault="008943FA" w:rsidP="008943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t>1</w:t>
      </w:r>
      <w:r w:rsidR="000C6AC4" w:rsidRPr="0092178F">
        <w:rPr>
          <w:rFonts w:ascii="Times New Roman" w:eastAsia="Times New Roman" w:hAnsi="Times New Roman" w:cs="Times New Roman"/>
          <w:noProof/>
          <w:sz w:val="26"/>
          <w:szCs w:val="26"/>
        </w:rPr>
        <w:t>6</w:t>
      </w:r>
      <w:r w:rsidRPr="0092178F">
        <w:rPr>
          <w:rFonts w:ascii="Times New Roman" w:eastAsia="Times New Roman" w:hAnsi="Times New Roman" w:cs="Times New Roman"/>
          <w:noProof/>
          <w:sz w:val="26"/>
          <w:szCs w:val="26"/>
        </w:rPr>
        <w:t>.</w:t>
      </w:r>
      <w:r w:rsidRPr="0092178F">
        <w:rPr>
          <w:rFonts w:ascii="Times New Roman" w:hAnsi="Times New Roman" w:cs="Times New Roman"/>
          <w:sz w:val="26"/>
          <w:szCs w:val="26"/>
        </w:rPr>
        <w:t xml:space="preserve"> Izteikt 1. un 2. pielikumu jaunā redakcijā.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A25A3F" w14:textId="4B46C196" w:rsidR="008943FA" w:rsidRPr="004F3412" w:rsidRDefault="008943FA" w:rsidP="008943FA">
      <w:pPr>
        <w:spacing w:after="0" w:line="240" w:lineRule="auto"/>
        <w:ind w:right="-13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5B76F255" w14:textId="77777777" w:rsidR="008943FA" w:rsidRPr="004F3412" w:rsidRDefault="008943FA" w:rsidP="008943F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6B88AC1" w14:textId="7CAE5E75" w:rsidR="008943FA" w:rsidRDefault="008943FA" w:rsidP="00683DA9">
      <w:pPr>
        <w:spacing w:after="0" w:line="240" w:lineRule="auto"/>
        <w:ind w:firstLine="720"/>
      </w:pPr>
    </w:p>
    <w:sectPr w:rsidR="008943FA" w:rsidSect="00C47F0B">
      <w:pgSz w:w="11906" w:h="16838"/>
      <w:pgMar w:top="1134" w:right="72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19"/>
    <w:rsid w:val="00052C2B"/>
    <w:rsid w:val="000A052A"/>
    <w:rsid w:val="000C025B"/>
    <w:rsid w:val="000C6AC4"/>
    <w:rsid w:val="00151B65"/>
    <w:rsid w:val="001844A3"/>
    <w:rsid w:val="001D62E3"/>
    <w:rsid w:val="003152CF"/>
    <w:rsid w:val="00334C0B"/>
    <w:rsid w:val="003503DE"/>
    <w:rsid w:val="00483454"/>
    <w:rsid w:val="00485093"/>
    <w:rsid w:val="0049705B"/>
    <w:rsid w:val="00536B18"/>
    <w:rsid w:val="0054699A"/>
    <w:rsid w:val="00550504"/>
    <w:rsid w:val="00580BC6"/>
    <w:rsid w:val="00683DA9"/>
    <w:rsid w:val="00697D4D"/>
    <w:rsid w:val="006C3FF7"/>
    <w:rsid w:val="00700D2C"/>
    <w:rsid w:val="007531D1"/>
    <w:rsid w:val="00816AB2"/>
    <w:rsid w:val="00851970"/>
    <w:rsid w:val="008943FA"/>
    <w:rsid w:val="008C5FFC"/>
    <w:rsid w:val="008F632A"/>
    <w:rsid w:val="0092178F"/>
    <w:rsid w:val="00921BE2"/>
    <w:rsid w:val="009711F3"/>
    <w:rsid w:val="00983BE6"/>
    <w:rsid w:val="00A5113C"/>
    <w:rsid w:val="00A73059"/>
    <w:rsid w:val="00AB50A5"/>
    <w:rsid w:val="00B04F29"/>
    <w:rsid w:val="00B34CBD"/>
    <w:rsid w:val="00BA0589"/>
    <w:rsid w:val="00C21B15"/>
    <w:rsid w:val="00C25DF2"/>
    <w:rsid w:val="00C41BCA"/>
    <w:rsid w:val="00C46D37"/>
    <w:rsid w:val="00C47F0B"/>
    <w:rsid w:val="00C9473C"/>
    <w:rsid w:val="00D34272"/>
    <w:rsid w:val="00E76A16"/>
    <w:rsid w:val="00EC1819"/>
    <w:rsid w:val="00FD40C8"/>
    <w:rsid w:val="07F7BEC5"/>
    <w:rsid w:val="090D559E"/>
    <w:rsid w:val="0AF8EADB"/>
    <w:rsid w:val="0BF94DCA"/>
    <w:rsid w:val="0CE40EE9"/>
    <w:rsid w:val="154AE700"/>
    <w:rsid w:val="1666A185"/>
    <w:rsid w:val="16E7239C"/>
    <w:rsid w:val="1D2FB6DF"/>
    <w:rsid w:val="1DBBE4E6"/>
    <w:rsid w:val="202B2261"/>
    <w:rsid w:val="204C7250"/>
    <w:rsid w:val="209283F3"/>
    <w:rsid w:val="25E44A05"/>
    <w:rsid w:val="25F4C885"/>
    <w:rsid w:val="26ECB4C5"/>
    <w:rsid w:val="272FF13F"/>
    <w:rsid w:val="28122583"/>
    <w:rsid w:val="287564FD"/>
    <w:rsid w:val="28A8A6CE"/>
    <w:rsid w:val="2AB3AD83"/>
    <w:rsid w:val="2B38829A"/>
    <w:rsid w:val="2E55BA11"/>
    <w:rsid w:val="3519B2B7"/>
    <w:rsid w:val="3590A0E6"/>
    <w:rsid w:val="39696964"/>
    <w:rsid w:val="457DB8AF"/>
    <w:rsid w:val="483922DE"/>
    <w:rsid w:val="4B6D5DD7"/>
    <w:rsid w:val="5093B926"/>
    <w:rsid w:val="51E05B50"/>
    <w:rsid w:val="564C6C64"/>
    <w:rsid w:val="5818AC84"/>
    <w:rsid w:val="5BB5C4CF"/>
    <w:rsid w:val="608B6A4B"/>
    <w:rsid w:val="60A28CD2"/>
    <w:rsid w:val="6529EEF7"/>
    <w:rsid w:val="685E9D15"/>
    <w:rsid w:val="6EE93379"/>
    <w:rsid w:val="6F2281A9"/>
    <w:rsid w:val="70B71162"/>
    <w:rsid w:val="755927EC"/>
    <w:rsid w:val="79D90FD9"/>
    <w:rsid w:val="7DB7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8C488"/>
  <w15:chartTrackingRefBased/>
  <w15:docId w15:val="{C01F3004-87B0-4400-ABFB-C51A3D45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1819"/>
  </w:style>
  <w:style w:type="paragraph" w:styleId="Virsraksts1">
    <w:name w:val="heading 1"/>
    <w:basedOn w:val="Parasts"/>
    <w:next w:val="Parasts"/>
    <w:link w:val="Virsraksts1Rakstz"/>
    <w:uiPriority w:val="9"/>
    <w:qFormat/>
    <w:rsid w:val="00EC1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C1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C1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C1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C1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C1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C1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C1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C1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C1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C1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C1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C18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C18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C18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C18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C18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C18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C1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C1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C1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C1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C1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C18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C18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C18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C1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C18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C1819"/>
    <w:rPr>
      <w:b/>
      <w:bCs/>
      <w:smallCaps/>
      <w:color w:val="0F4761" w:themeColor="accent1" w:themeShade="BF"/>
      <w:spacing w:val="5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152C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152CF"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3152C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2958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Eisaka</dc:creator>
  <cp:keywords/>
  <dc:description/>
  <cp:lastModifiedBy>Aija Lilienfelde (AIC)</cp:lastModifiedBy>
  <cp:revision>6</cp:revision>
  <dcterms:created xsi:type="dcterms:W3CDTF">2025-11-13T12:41:00Z</dcterms:created>
  <dcterms:modified xsi:type="dcterms:W3CDTF">2025-11-14T11:16:00Z</dcterms:modified>
</cp:coreProperties>
</file>