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DD7566" w:rsidRPr="000C48E6" w:rsidP="000C48E6" w14:paraId="788EEDF4" w14:textId="77777777">
      <w:pPr>
        <w:jc w:val="right"/>
        <w:rPr>
          <w:sz w:val="26"/>
          <w:szCs w:val="26"/>
          <w:lang w:val="lv-LV"/>
        </w:rPr>
      </w:pPr>
      <w:r>
        <w:rPr>
          <w:sz w:val="26"/>
          <w:szCs w:val="26"/>
          <w:lang w:val="lv-LV"/>
        </w:rPr>
        <w:t>Apstiprinu</w:t>
      </w:r>
    </w:p>
    <w:p w:rsidR="00E5406D" w:rsidP="000C48E6" w14:paraId="1E4B9A13" w14:textId="005F1F4F">
      <w:pPr>
        <w:jc w:val="right"/>
        <w:rPr>
          <w:sz w:val="26"/>
          <w:szCs w:val="26"/>
          <w:lang w:val="lv-LV"/>
        </w:rPr>
      </w:pPr>
      <w:r>
        <w:rPr>
          <w:color w:val="000000"/>
          <w:sz w:val="26"/>
          <w:szCs w:val="26"/>
          <w:lang w:val="lv-LV"/>
        </w:rPr>
        <w:t xml:space="preserve">ar </w:t>
      </w:r>
      <w:r w:rsidRPr="000C48E6" w:rsidR="000C48E6">
        <w:rPr>
          <w:color w:val="000000"/>
          <w:sz w:val="26"/>
          <w:szCs w:val="26"/>
          <w:lang w:val="lv-LV"/>
        </w:rPr>
        <w:t>Rīgas Apkaimju iedzīvotāju centr</w:t>
      </w:r>
      <w:r w:rsidR="00C1487D">
        <w:rPr>
          <w:color w:val="000000"/>
          <w:sz w:val="26"/>
          <w:szCs w:val="26"/>
          <w:lang w:val="lv-LV"/>
        </w:rPr>
        <w:t>a</w:t>
      </w:r>
      <w:r>
        <w:rPr>
          <w:color w:val="000000"/>
          <w:sz w:val="26"/>
          <w:szCs w:val="26"/>
          <w:lang w:val="lv-LV"/>
        </w:rPr>
        <w:t xml:space="preserve"> </w:t>
      </w:r>
      <w:r w:rsidRPr="000C48E6" w:rsidR="000C48E6">
        <w:rPr>
          <w:sz w:val="26"/>
          <w:szCs w:val="26"/>
          <w:lang w:val="lv-LV"/>
        </w:rPr>
        <w:t>03.10.2025.</w:t>
      </w:r>
      <w:r w:rsidRPr="000C48E6" w:rsidR="000C48E6">
        <w:rPr>
          <w:sz w:val="26"/>
          <w:szCs w:val="26"/>
          <w:lang w:val="lv-LV"/>
        </w:rPr>
        <w:t xml:space="preserve"> </w:t>
      </w:r>
    </w:p>
    <w:p w:rsidR="000C48E6" w:rsidRPr="000C48E6" w:rsidP="000C48E6" w14:paraId="5562807A" w14:textId="3B03C06E">
      <w:pPr>
        <w:jc w:val="right"/>
        <w:rPr>
          <w:sz w:val="26"/>
          <w:szCs w:val="26"/>
          <w:lang w:val="lv-LV"/>
        </w:rPr>
      </w:pPr>
      <w:r w:rsidRPr="000C48E6">
        <w:rPr>
          <w:sz w:val="26"/>
          <w:szCs w:val="26"/>
          <w:lang w:val="lv-LV"/>
        </w:rPr>
        <w:t>SV vadītāja rīkojum</w:t>
      </w:r>
      <w:r w:rsidR="00C1487D">
        <w:rPr>
          <w:sz w:val="26"/>
          <w:szCs w:val="26"/>
          <w:lang w:val="lv-LV"/>
        </w:rPr>
        <w:t>u</w:t>
      </w:r>
      <w:r w:rsidR="00E5406D">
        <w:rPr>
          <w:sz w:val="26"/>
          <w:szCs w:val="26"/>
          <w:lang w:val="lv-LV"/>
        </w:rPr>
        <w:t xml:space="preserve"> Nr.</w:t>
      </w:r>
      <w:r w:rsidRPr="000C48E6">
        <w:rPr>
          <w:sz w:val="26"/>
          <w:szCs w:val="26"/>
          <w:lang w:val="lv-LV"/>
        </w:rPr>
        <w:t xml:space="preserve"> </w:t>
      </w:r>
      <w:r w:rsidRPr="000C48E6">
        <w:rPr>
          <w:sz w:val="26"/>
          <w:szCs w:val="26"/>
          <w:lang w:val="lv-LV"/>
        </w:rPr>
        <w:t>RAIC-25-83-rs</w:t>
      </w:r>
    </w:p>
    <w:p w:rsidR="000C48E6" w:rsidRPr="000C48E6" w:rsidP="000C48E6" w14:paraId="3EE79D4A" w14:textId="77777777">
      <w:pPr>
        <w:jc w:val="right"/>
        <w:rPr>
          <w:sz w:val="26"/>
          <w:szCs w:val="26"/>
          <w:lang w:val="lv-LV"/>
        </w:rPr>
      </w:pPr>
      <w:r w:rsidRPr="000C48E6">
        <w:rPr>
          <w:sz w:val="26"/>
          <w:szCs w:val="26"/>
          <w:lang w:val="lv-LV"/>
        </w:rPr>
        <w:t>“</w:t>
      </w:r>
      <w:r w:rsidRPr="000C48E6">
        <w:rPr>
          <w:color w:val="000000"/>
          <w:sz w:val="26"/>
          <w:szCs w:val="26"/>
          <w:lang w:val="lv-LV"/>
        </w:rPr>
        <w:t>Par pasākuma “Rīgas brīvprātīgo godināšana 2025” nolikuma apstiprināšanu</w:t>
      </w:r>
      <w:r w:rsidRPr="000C48E6">
        <w:rPr>
          <w:sz w:val="26"/>
          <w:szCs w:val="26"/>
          <w:lang w:val="lv-LV"/>
        </w:rPr>
        <w:t>”</w:t>
      </w:r>
    </w:p>
    <w:p w:rsidR="000C48E6" w:rsidRPr="000C48E6" w:rsidP="000C48E6" w14:paraId="5689F8F9" w14:textId="77777777">
      <w:pPr>
        <w:jc w:val="right"/>
        <w:rPr>
          <w:sz w:val="26"/>
          <w:szCs w:val="26"/>
          <w:lang w:val="lv-LV"/>
        </w:rPr>
      </w:pPr>
    </w:p>
    <w:p w:rsidR="000D08BE" w:rsidP="005B0DEE" w14:paraId="32F3932F" w14:textId="77777777">
      <w:pPr>
        <w:jc w:val="center"/>
        <w:rPr>
          <w:b/>
          <w:bCs/>
          <w:sz w:val="26"/>
          <w:szCs w:val="26"/>
          <w:lang w:val="lv-LV"/>
        </w:rPr>
      </w:pPr>
    </w:p>
    <w:p w:rsidR="00E5406D" w:rsidP="005B0DEE" w14:paraId="44CE1139" w14:textId="311B4D6F">
      <w:pPr>
        <w:jc w:val="center"/>
        <w:rPr>
          <w:b/>
          <w:bCs/>
          <w:sz w:val="26"/>
          <w:szCs w:val="26"/>
          <w:lang w:val="lv-LV"/>
        </w:rPr>
      </w:pPr>
      <w:r w:rsidRPr="000636D0">
        <w:rPr>
          <w:b/>
          <w:bCs/>
          <w:sz w:val="26"/>
          <w:szCs w:val="26"/>
          <w:lang w:val="lv-LV"/>
        </w:rPr>
        <w:t>Pasākuma “Rīgas brīvprātīgo godināšana 202</w:t>
      </w:r>
      <w:r>
        <w:rPr>
          <w:b/>
          <w:bCs/>
          <w:sz w:val="26"/>
          <w:szCs w:val="26"/>
          <w:lang w:val="lv-LV"/>
        </w:rPr>
        <w:t>5</w:t>
      </w:r>
      <w:r w:rsidRPr="000636D0">
        <w:rPr>
          <w:b/>
          <w:bCs/>
          <w:sz w:val="26"/>
          <w:szCs w:val="26"/>
          <w:lang w:val="lv-LV"/>
        </w:rPr>
        <w:t>” nolikums</w:t>
      </w:r>
    </w:p>
    <w:p w:rsidR="000D08BE" w:rsidRPr="000C48E6" w:rsidP="005B0DEE" w14:paraId="615626F4" w14:textId="77777777">
      <w:pPr>
        <w:jc w:val="center"/>
        <w:rPr>
          <w:b/>
          <w:bCs/>
          <w:sz w:val="26"/>
          <w:szCs w:val="26"/>
          <w:lang w:val="lv-LV"/>
        </w:rPr>
      </w:pPr>
    </w:p>
    <w:p w:rsidR="000636D0" w:rsidRPr="00F35DF3" w:rsidP="000636D0" w14:paraId="6C4E658F" w14:textId="77777777">
      <w:pPr>
        <w:pStyle w:val="Default"/>
        <w:numPr>
          <w:ilvl w:val="0"/>
          <w:numId w:val="1"/>
        </w:numPr>
        <w:spacing w:after="240"/>
        <w:ind w:left="0" w:firstLine="284"/>
        <w:jc w:val="both"/>
        <w:rPr>
          <w:sz w:val="26"/>
          <w:szCs w:val="26"/>
        </w:rPr>
      </w:pPr>
      <w:bookmarkStart w:id="0" w:name="_Hlk177725592"/>
      <w:r w:rsidRPr="00F35DF3">
        <w:rPr>
          <w:sz w:val="26"/>
          <w:szCs w:val="26"/>
        </w:rPr>
        <w:t xml:space="preserve">Nolikums (turpmāk – nolikums) nosaka </w:t>
      </w:r>
      <w:r w:rsidRPr="001B1A93">
        <w:rPr>
          <w:sz w:val="26"/>
          <w:szCs w:val="26"/>
        </w:rPr>
        <w:t xml:space="preserve">Rīgas valstspilsētas pašvaldības (turpmāk - </w:t>
      </w:r>
      <w:r w:rsidRPr="00961239">
        <w:rPr>
          <w:sz w:val="26"/>
          <w:szCs w:val="26"/>
        </w:rPr>
        <w:t>Pašvaldība)</w:t>
      </w:r>
      <w:r w:rsidRPr="001B1A93">
        <w:rPr>
          <w:sz w:val="26"/>
          <w:szCs w:val="26"/>
        </w:rPr>
        <w:t xml:space="preserve"> </w:t>
      </w:r>
      <w:r w:rsidRPr="00F35DF3">
        <w:rPr>
          <w:sz w:val="26"/>
          <w:szCs w:val="26"/>
        </w:rPr>
        <w:t>pasākuma “Rīgas brīvprātīgo godināšana 202</w:t>
      </w:r>
      <w:r>
        <w:rPr>
          <w:sz w:val="26"/>
          <w:szCs w:val="26"/>
        </w:rPr>
        <w:t>5</w:t>
      </w:r>
      <w:r w:rsidRPr="00F35DF3">
        <w:rPr>
          <w:sz w:val="26"/>
          <w:szCs w:val="26"/>
        </w:rPr>
        <w:t>” (turpmāk – godināšana) organizēšanas kārtību.</w:t>
      </w:r>
      <w:bookmarkEnd w:id="0"/>
    </w:p>
    <w:p w:rsidR="000636D0" w:rsidRPr="009844EE" w:rsidP="000636D0" w14:paraId="169B0E85" w14:textId="52AE9BEC">
      <w:pPr>
        <w:pStyle w:val="Default"/>
        <w:numPr>
          <w:ilvl w:val="0"/>
          <w:numId w:val="1"/>
        </w:numPr>
        <w:spacing w:after="240"/>
        <w:ind w:left="0" w:firstLine="284"/>
        <w:jc w:val="both"/>
        <w:rPr>
          <w:sz w:val="26"/>
          <w:szCs w:val="26"/>
        </w:rPr>
      </w:pPr>
      <w:r w:rsidRPr="46695C1C">
        <w:rPr>
          <w:sz w:val="26"/>
          <w:szCs w:val="26"/>
        </w:rPr>
        <w:t xml:space="preserve">Godināšanas mērķis ir pateikties iedzīvotājiem, </w:t>
      </w:r>
      <w:r>
        <w:rPr>
          <w:sz w:val="26"/>
          <w:szCs w:val="26"/>
        </w:rPr>
        <w:t>kuri</w:t>
      </w:r>
      <w:r w:rsidRPr="46695C1C">
        <w:rPr>
          <w:sz w:val="26"/>
          <w:szCs w:val="26"/>
        </w:rPr>
        <w:t xml:space="preserve"> savu laiku </w:t>
      </w:r>
      <w:r>
        <w:rPr>
          <w:sz w:val="26"/>
          <w:szCs w:val="26"/>
        </w:rPr>
        <w:t>velta</w:t>
      </w:r>
      <w:r w:rsidRPr="46695C1C">
        <w:rPr>
          <w:sz w:val="26"/>
          <w:szCs w:val="26"/>
        </w:rPr>
        <w:t xml:space="preserve"> brīvprātīgajam darbam sabiedrības labā, un popularizēt brīvprātīgā darba kustīb</w:t>
      </w:r>
      <w:r>
        <w:rPr>
          <w:sz w:val="26"/>
          <w:szCs w:val="26"/>
        </w:rPr>
        <w:t>u</w:t>
      </w:r>
      <w:r w:rsidRPr="46695C1C">
        <w:rPr>
          <w:sz w:val="26"/>
          <w:szCs w:val="26"/>
        </w:rPr>
        <w:t xml:space="preserve"> </w:t>
      </w:r>
      <w:r w:rsidRPr="00961239">
        <w:rPr>
          <w:sz w:val="26"/>
          <w:szCs w:val="26"/>
        </w:rPr>
        <w:t>Pašvaldībā</w:t>
      </w:r>
      <w:r w:rsidRPr="46695C1C">
        <w:rPr>
          <w:sz w:val="26"/>
          <w:szCs w:val="26"/>
        </w:rPr>
        <w:t>, veicinot iedzīvotāju aktīvu līdzdalību un sociālo iekļaušanos.</w:t>
      </w:r>
      <w:r w:rsidRPr="009844EE">
        <w:rPr>
          <w:sz w:val="26"/>
          <w:szCs w:val="26"/>
        </w:rPr>
        <w:t xml:space="preserve"> </w:t>
      </w:r>
    </w:p>
    <w:p w:rsidR="000636D0" w:rsidP="000636D0" w14:paraId="5588C9A0" w14:textId="77777777">
      <w:pPr>
        <w:pStyle w:val="Default"/>
        <w:numPr>
          <w:ilvl w:val="0"/>
          <w:numId w:val="1"/>
        </w:numPr>
        <w:spacing w:after="240"/>
        <w:ind w:left="0" w:firstLine="284"/>
        <w:jc w:val="both"/>
        <w:rPr>
          <w:sz w:val="26"/>
          <w:szCs w:val="26"/>
        </w:rPr>
      </w:pPr>
      <w:r w:rsidRPr="2D98B2BC">
        <w:rPr>
          <w:sz w:val="26"/>
          <w:szCs w:val="26"/>
        </w:rPr>
        <w:t>Godināšanu organizē Rīgas Apkaimju iedzīvotāju centrs (turpmāk – Centrs).</w:t>
      </w:r>
    </w:p>
    <w:p w:rsidR="000636D0" w:rsidP="000636D0" w14:paraId="7BABD9A3" w14:textId="77777777">
      <w:pPr>
        <w:pStyle w:val="Default"/>
        <w:numPr>
          <w:ilvl w:val="0"/>
          <w:numId w:val="1"/>
        </w:numPr>
        <w:spacing w:after="240"/>
        <w:ind w:left="0" w:firstLine="284"/>
        <w:jc w:val="both"/>
        <w:rPr>
          <w:sz w:val="26"/>
          <w:szCs w:val="26"/>
        </w:rPr>
      </w:pPr>
      <w:r w:rsidRPr="46695C1C">
        <w:rPr>
          <w:sz w:val="26"/>
          <w:szCs w:val="26"/>
        </w:rPr>
        <w:t>Brīvprātīgais darbs Brīvprātīgā darba likuma un šī nolikuma izpratnē ir organizēts un uz labas gribas pamata veikts fiziskās personas fizisks vai intelektuāls bezatlīdzības darbs sabiedrības labā. Brīvprātīgo darbu var veikt dažādās jomās – sociāl</w:t>
      </w:r>
      <w:r>
        <w:rPr>
          <w:sz w:val="26"/>
          <w:szCs w:val="26"/>
        </w:rPr>
        <w:t>aj</w:t>
      </w:r>
      <w:r w:rsidRPr="46695C1C">
        <w:rPr>
          <w:sz w:val="26"/>
          <w:szCs w:val="26"/>
        </w:rPr>
        <w:t>ā jom</w:t>
      </w:r>
      <w:r>
        <w:rPr>
          <w:sz w:val="26"/>
          <w:szCs w:val="26"/>
        </w:rPr>
        <w:t>ā</w:t>
      </w:r>
      <w:r w:rsidRPr="46695C1C">
        <w:rPr>
          <w:sz w:val="26"/>
          <w:szCs w:val="26"/>
        </w:rPr>
        <w:t>, izglītīb</w:t>
      </w:r>
      <w:r>
        <w:rPr>
          <w:sz w:val="26"/>
          <w:szCs w:val="26"/>
        </w:rPr>
        <w:t>ā</w:t>
      </w:r>
      <w:r w:rsidRPr="46695C1C">
        <w:rPr>
          <w:sz w:val="26"/>
          <w:szCs w:val="26"/>
        </w:rPr>
        <w:t>, kultūr</w:t>
      </w:r>
      <w:r>
        <w:rPr>
          <w:sz w:val="26"/>
          <w:szCs w:val="26"/>
        </w:rPr>
        <w:t>ā</w:t>
      </w:r>
      <w:r w:rsidRPr="46695C1C">
        <w:rPr>
          <w:sz w:val="26"/>
          <w:szCs w:val="26"/>
        </w:rPr>
        <w:t>, sport</w:t>
      </w:r>
      <w:r>
        <w:rPr>
          <w:sz w:val="26"/>
          <w:szCs w:val="26"/>
        </w:rPr>
        <w:t>ā</w:t>
      </w:r>
      <w:r w:rsidRPr="46695C1C">
        <w:rPr>
          <w:sz w:val="26"/>
          <w:szCs w:val="26"/>
        </w:rPr>
        <w:t>, veselīb</w:t>
      </w:r>
      <w:r>
        <w:rPr>
          <w:sz w:val="26"/>
          <w:szCs w:val="26"/>
        </w:rPr>
        <w:t>as jomā</w:t>
      </w:r>
      <w:r w:rsidRPr="46695C1C">
        <w:rPr>
          <w:sz w:val="26"/>
          <w:szCs w:val="26"/>
        </w:rPr>
        <w:t>, jaunatnes darb</w:t>
      </w:r>
      <w:r>
        <w:rPr>
          <w:sz w:val="26"/>
          <w:szCs w:val="26"/>
        </w:rPr>
        <w:t>ā</w:t>
      </w:r>
      <w:r w:rsidRPr="46695C1C">
        <w:rPr>
          <w:sz w:val="26"/>
          <w:szCs w:val="26"/>
        </w:rPr>
        <w:t>, vides aizsardzīb</w:t>
      </w:r>
      <w:r>
        <w:rPr>
          <w:sz w:val="26"/>
          <w:szCs w:val="26"/>
        </w:rPr>
        <w:t>ā</w:t>
      </w:r>
      <w:r w:rsidRPr="46695C1C">
        <w:rPr>
          <w:sz w:val="26"/>
          <w:szCs w:val="26"/>
        </w:rPr>
        <w:t>, dzīvnieku aizsardzīb</w:t>
      </w:r>
      <w:r>
        <w:rPr>
          <w:sz w:val="26"/>
          <w:szCs w:val="26"/>
        </w:rPr>
        <w:t>ā</w:t>
      </w:r>
      <w:r w:rsidRPr="46695C1C">
        <w:rPr>
          <w:sz w:val="26"/>
          <w:szCs w:val="26"/>
        </w:rPr>
        <w:t>, apkaimju aktīvism</w:t>
      </w:r>
      <w:r>
        <w:rPr>
          <w:sz w:val="26"/>
          <w:szCs w:val="26"/>
        </w:rPr>
        <w:t>ā</w:t>
      </w:r>
      <w:r w:rsidRPr="46695C1C">
        <w:rPr>
          <w:sz w:val="26"/>
          <w:szCs w:val="26"/>
        </w:rPr>
        <w:t>, darb</w:t>
      </w:r>
      <w:r>
        <w:rPr>
          <w:sz w:val="26"/>
          <w:szCs w:val="26"/>
        </w:rPr>
        <w:t>ā</w:t>
      </w:r>
      <w:r w:rsidRPr="46695C1C">
        <w:rPr>
          <w:sz w:val="26"/>
          <w:szCs w:val="26"/>
        </w:rPr>
        <w:t xml:space="preserve"> ar bēgļiem un jauniebraucējiem, </w:t>
      </w:r>
      <w:r>
        <w:rPr>
          <w:sz w:val="26"/>
          <w:szCs w:val="26"/>
        </w:rPr>
        <w:t xml:space="preserve">kā arī </w:t>
      </w:r>
      <w:r w:rsidRPr="46695C1C">
        <w:rPr>
          <w:sz w:val="26"/>
          <w:szCs w:val="26"/>
        </w:rPr>
        <w:t>darb</w:t>
      </w:r>
      <w:r>
        <w:rPr>
          <w:sz w:val="26"/>
          <w:szCs w:val="26"/>
        </w:rPr>
        <w:t>ā</w:t>
      </w:r>
      <w:r w:rsidRPr="46695C1C">
        <w:rPr>
          <w:sz w:val="26"/>
          <w:szCs w:val="26"/>
        </w:rPr>
        <w:t xml:space="preserve"> ar ieslodzījumā</w:t>
      </w:r>
      <w:r>
        <w:rPr>
          <w:sz w:val="26"/>
          <w:szCs w:val="26"/>
        </w:rPr>
        <w:t xml:space="preserve"> vai </w:t>
      </w:r>
      <w:r w:rsidRPr="46695C1C">
        <w:rPr>
          <w:sz w:val="26"/>
          <w:szCs w:val="26"/>
        </w:rPr>
        <w:t>probācijas uzraudzībā esošām personām.</w:t>
      </w:r>
    </w:p>
    <w:p w:rsidR="000636D0" w:rsidRPr="009844EE" w:rsidP="000636D0" w14:paraId="0AC92C3E" w14:textId="1DCE2499">
      <w:pPr>
        <w:pStyle w:val="Default"/>
        <w:numPr>
          <w:ilvl w:val="0"/>
          <w:numId w:val="1"/>
        </w:numPr>
        <w:spacing w:after="240"/>
        <w:ind w:left="0" w:firstLine="284"/>
        <w:jc w:val="both"/>
        <w:rPr>
          <w:sz w:val="26"/>
          <w:szCs w:val="26"/>
        </w:rPr>
      </w:pPr>
      <w:r w:rsidRPr="009844EE">
        <w:rPr>
          <w:sz w:val="26"/>
          <w:szCs w:val="26"/>
        </w:rPr>
        <w:t>Paziņojums</w:t>
      </w:r>
      <w:r>
        <w:rPr>
          <w:sz w:val="26"/>
          <w:szCs w:val="26"/>
        </w:rPr>
        <w:t xml:space="preserve"> par </w:t>
      </w:r>
      <w:r w:rsidRPr="62126153">
        <w:rPr>
          <w:sz w:val="26"/>
          <w:szCs w:val="26"/>
        </w:rPr>
        <w:t xml:space="preserve">brīvprātīgā darba </w:t>
      </w:r>
      <w:r w:rsidRPr="69395053">
        <w:rPr>
          <w:sz w:val="26"/>
          <w:szCs w:val="26"/>
        </w:rPr>
        <w:t>veicēju</w:t>
      </w:r>
      <w:r>
        <w:rPr>
          <w:sz w:val="26"/>
          <w:szCs w:val="26"/>
        </w:rPr>
        <w:t xml:space="preserve"> pieteikšanu</w:t>
      </w:r>
      <w:r w:rsidRPr="62126153">
        <w:rPr>
          <w:sz w:val="26"/>
          <w:szCs w:val="26"/>
        </w:rPr>
        <w:t xml:space="preserve"> </w:t>
      </w:r>
      <w:r w:rsidRPr="1D31D336">
        <w:rPr>
          <w:sz w:val="26"/>
          <w:szCs w:val="26"/>
        </w:rPr>
        <w:t>godināšanai</w:t>
      </w:r>
      <w:r w:rsidRPr="009844EE">
        <w:rPr>
          <w:sz w:val="26"/>
          <w:szCs w:val="26"/>
        </w:rPr>
        <w:t xml:space="preserve"> tiek publicēts </w:t>
      </w:r>
      <w:r>
        <w:rPr>
          <w:sz w:val="26"/>
          <w:szCs w:val="26"/>
        </w:rPr>
        <w:t xml:space="preserve">Pašvaldības </w:t>
      </w:r>
      <w:r w:rsidRPr="009844EE">
        <w:rPr>
          <w:sz w:val="26"/>
          <w:szCs w:val="26"/>
        </w:rPr>
        <w:t xml:space="preserve">tīmekļvietnē www.riga.lv </w:t>
      </w:r>
      <w:r>
        <w:rPr>
          <w:sz w:val="26"/>
          <w:szCs w:val="26"/>
        </w:rPr>
        <w:t xml:space="preserve">un </w:t>
      </w:r>
      <w:hyperlink r:id="rId4">
        <w:r w:rsidRPr="62126153">
          <w:rPr>
            <w:sz w:val="26"/>
            <w:szCs w:val="26"/>
          </w:rPr>
          <w:t>www.apkaimes.lv</w:t>
        </w:r>
      </w:hyperlink>
      <w:r w:rsidRPr="009844EE">
        <w:rPr>
          <w:sz w:val="26"/>
          <w:szCs w:val="26"/>
        </w:rPr>
        <w:t>.</w:t>
      </w:r>
    </w:p>
    <w:p w:rsidR="000636D0" w:rsidP="000636D0" w14:paraId="62B2FAE6" w14:textId="77777777">
      <w:pPr>
        <w:pStyle w:val="Default"/>
        <w:numPr>
          <w:ilvl w:val="0"/>
          <w:numId w:val="1"/>
        </w:numPr>
        <w:spacing w:after="240"/>
        <w:ind w:left="0" w:firstLine="284"/>
        <w:jc w:val="both"/>
        <w:rPr>
          <w:sz w:val="26"/>
          <w:szCs w:val="26"/>
        </w:rPr>
      </w:pPr>
      <w:r w:rsidRPr="550BAA34">
        <w:rPr>
          <w:sz w:val="26"/>
          <w:szCs w:val="26"/>
        </w:rPr>
        <w:t>Pieteikumu brīvprātīgā darba veicēja nominēšanai (turpmāk – pieteikums)</w:t>
      </w:r>
      <w:r w:rsidRPr="46695C1C">
        <w:rPr>
          <w:sz w:val="26"/>
          <w:szCs w:val="26"/>
        </w:rPr>
        <w:t xml:space="preserve"> var iesniegt biedrības un nodibinājumi, valsts un pašvaldību iestādes un sociālie </w:t>
      </w:r>
      <w:r w:rsidRPr="550BAA34">
        <w:rPr>
          <w:sz w:val="26"/>
          <w:szCs w:val="26"/>
        </w:rPr>
        <w:t>uzņēmumi</w:t>
      </w:r>
      <w:r>
        <w:rPr>
          <w:sz w:val="26"/>
          <w:szCs w:val="26"/>
        </w:rPr>
        <w:t xml:space="preserve"> (turpmāk – pieteicējs)</w:t>
      </w:r>
      <w:r w:rsidRPr="46695C1C">
        <w:rPr>
          <w:sz w:val="26"/>
          <w:szCs w:val="26"/>
        </w:rPr>
        <w:t xml:space="preserve">, aizpildot pieteikuma </w:t>
      </w:r>
      <w:r>
        <w:rPr>
          <w:sz w:val="26"/>
          <w:szCs w:val="26"/>
        </w:rPr>
        <w:t xml:space="preserve">anketu </w:t>
      </w:r>
      <w:r w:rsidRPr="46695C1C">
        <w:rPr>
          <w:sz w:val="26"/>
          <w:szCs w:val="26"/>
        </w:rPr>
        <w:t>(1.</w:t>
      </w:r>
      <w:r>
        <w:rPr>
          <w:sz w:val="26"/>
          <w:szCs w:val="26"/>
        </w:rPr>
        <w:t> </w:t>
      </w:r>
      <w:r w:rsidRPr="46695C1C">
        <w:rPr>
          <w:sz w:val="26"/>
          <w:szCs w:val="26"/>
        </w:rPr>
        <w:t>pielikums).</w:t>
      </w:r>
    </w:p>
    <w:p w:rsidR="000636D0" w:rsidP="000636D0" w14:paraId="07502220" w14:textId="37A1EC1A">
      <w:pPr>
        <w:pStyle w:val="Default"/>
        <w:numPr>
          <w:ilvl w:val="0"/>
          <w:numId w:val="1"/>
        </w:numPr>
        <w:spacing w:after="240"/>
        <w:ind w:left="0" w:firstLine="284"/>
        <w:jc w:val="both"/>
        <w:rPr>
          <w:sz w:val="26"/>
          <w:szCs w:val="26"/>
        </w:rPr>
      </w:pPr>
      <w:r w:rsidRPr="00F230FA">
        <w:rPr>
          <w:sz w:val="26"/>
          <w:szCs w:val="26"/>
        </w:rPr>
        <w:t xml:space="preserve">Godināšanai var izvirzīt brīvprātīgā darba veicēju - fizisku personu, </w:t>
      </w:r>
      <w:r>
        <w:rPr>
          <w:sz w:val="26"/>
          <w:szCs w:val="26"/>
        </w:rPr>
        <w:t>kura</w:t>
      </w:r>
      <w:r w:rsidRPr="00F230FA">
        <w:rPr>
          <w:sz w:val="26"/>
          <w:szCs w:val="26"/>
        </w:rPr>
        <w:t xml:space="preserve"> sasniegusi 13 gadu vecumu un brīvprātīgo darbu veic </w:t>
      </w:r>
      <w:r w:rsidRPr="00961239">
        <w:rPr>
          <w:sz w:val="26"/>
          <w:szCs w:val="26"/>
        </w:rPr>
        <w:t>Pašvaldības</w:t>
      </w:r>
      <w:r w:rsidRPr="00F230FA">
        <w:rPr>
          <w:sz w:val="26"/>
          <w:szCs w:val="26"/>
        </w:rPr>
        <w:t xml:space="preserve"> administratīvājā teritorijā</w:t>
      </w:r>
      <w:r>
        <w:rPr>
          <w:sz w:val="26"/>
          <w:szCs w:val="26"/>
        </w:rPr>
        <w:t xml:space="preserve"> (turpmāk – nominants)</w:t>
      </w:r>
      <w:r w:rsidRPr="00F230FA">
        <w:rPr>
          <w:sz w:val="26"/>
          <w:szCs w:val="26"/>
        </w:rPr>
        <w:t>.</w:t>
      </w:r>
      <w:r>
        <w:rPr>
          <w:sz w:val="26"/>
          <w:szCs w:val="26"/>
        </w:rPr>
        <w:t xml:space="preserve"> Nominantam jābūt brīvprātīgā darba veicējam pieteicēja iestādē vai rīkotā pasākumā. </w:t>
      </w:r>
    </w:p>
    <w:p w:rsidR="000636D0" w:rsidP="000636D0" w14:paraId="2839CD90" w14:textId="1B180E90">
      <w:pPr>
        <w:pStyle w:val="Default"/>
        <w:numPr>
          <w:ilvl w:val="0"/>
          <w:numId w:val="1"/>
        </w:numPr>
        <w:spacing w:after="240"/>
        <w:ind w:left="0" w:firstLine="284"/>
        <w:jc w:val="both"/>
        <w:rPr>
          <w:sz w:val="26"/>
          <w:szCs w:val="26"/>
        </w:rPr>
      </w:pPr>
      <w:r w:rsidRPr="0034523D">
        <w:rPr>
          <w:sz w:val="26"/>
          <w:szCs w:val="26"/>
        </w:rPr>
        <w:t xml:space="preserve">Godināšanai </w:t>
      </w:r>
      <w:r>
        <w:rPr>
          <w:sz w:val="26"/>
          <w:szCs w:val="26"/>
        </w:rPr>
        <w:t>ne</w:t>
      </w:r>
      <w:r w:rsidRPr="0034523D">
        <w:rPr>
          <w:sz w:val="26"/>
          <w:szCs w:val="26"/>
        </w:rPr>
        <w:t xml:space="preserve">var </w:t>
      </w:r>
      <w:r w:rsidR="008E4274">
        <w:rPr>
          <w:sz w:val="26"/>
          <w:szCs w:val="26"/>
        </w:rPr>
        <w:t>izvirzīt</w:t>
      </w:r>
      <w:r w:rsidRPr="0034523D">
        <w:rPr>
          <w:sz w:val="26"/>
          <w:szCs w:val="26"/>
        </w:rPr>
        <w:t xml:space="preserve"> nominantu, kurš godinā</w:t>
      </w:r>
      <w:r w:rsidR="008E4274">
        <w:rPr>
          <w:sz w:val="26"/>
          <w:szCs w:val="26"/>
        </w:rPr>
        <w:t>ts</w:t>
      </w:r>
      <w:r w:rsidRPr="0034523D">
        <w:rPr>
          <w:sz w:val="26"/>
          <w:szCs w:val="26"/>
        </w:rPr>
        <w:t xml:space="preserve"> iepriekšējā gadā (2024.</w:t>
      </w:r>
      <w:r>
        <w:rPr>
          <w:sz w:val="26"/>
          <w:szCs w:val="26"/>
        </w:rPr>
        <w:t> </w:t>
      </w:r>
      <w:r w:rsidRPr="0034523D">
        <w:rPr>
          <w:sz w:val="26"/>
          <w:szCs w:val="26"/>
        </w:rPr>
        <w:t>gadā).</w:t>
      </w:r>
      <w:r>
        <w:rPr>
          <w:sz w:val="26"/>
          <w:szCs w:val="26"/>
        </w:rPr>
        <w:t xml:space="preserve"> </w:t>
      </w:r>
    </w:p>
    <w:p w:rsidR="000636D0" w:rsidRPr="0034523D" w:rsidP="000636D0" w14:paraId="4C8FE008" w14:textId="77777777">
      <w:pPr>
        <w:pStyle w:val="Default"/>
        <w:numPr>
          <w:ilvl w:val="0"/>
          <w:numId w:val="1"/>
        </w:numPr>
        <w:spacing w:after="240"/>
        <w:ind w:left="0" w:firstLine="284"/>
        <w:jc w:val="both"/>
        <w:rPr>
          <w:sz w:val="26"/>
          <w:szCs w:val="26"/>
        </w:rPr>
      </w:pPr>
      <w:r w:rsidRPr="00A82ED0">
        <w:rPr>
          <w:sz w:val="26"/>
          <w:szCs w:val="26"/>
        </w:rPr>
        <w:t xml:space="preserve">Viens pieteicējs drīkst pieteikt ne vairāk kā </w:t>
      </w:r>
      <w:r>
        <w:rPr>
          <w:sz w:val="26"/>
          <w:szCs w:val="26"/>
        </w:rPr>
        <w:t>trīs</w:t>
      </w:r>
      <w:r w:rsidRPr="00A82ED0">
        <w:rPr>
          <w:sz w:val="26"/>
          <w:szCs w:val="26"/>
        </w:rPr>
        <w:t xml:space="preserve"> </w:t>
      </w:r>
      <w:r>
        <w:rPr>
          <w:sz w:val="26"/>
          <w:szCs w:val="26"/>
        </w:rPr>
        <w:t>nominantus.</w:t>
      </w:r>
    </w:p>
    <w:p w:rsidR="000636D0" w:rsidP="000636D0" w14:paraId="46928120" w14:textId="77777777">
      <w:pPr>
        <w:pStyle w:val="Default"/>
        <w:numPr>
          <w:ilvl w:val="0"/>
          <w:numId w:val="1"/>
        </w:numPr>
        <w:spacing w:after="240"/>
        <w:ind w:left="0" w:firstLine="284"/>
        <w:jc w:val="both"/>
        <w:rPr>
          <w:sz w:val="26"/>
          <w:szCs w:val="26"/>
        </w:rPr>
      </w:pPr>
      <w:r>
        <w:rPr>
          <w:sz w:val="26"/>
          <w:szCs w:val="26"/>
        </w:rPr>
        <w:t>Pilnībā aizpildīti p</w:t>
      </w:r>
      <w:r w:rsidRPr="46695C1C">
        <w:rPr>
          <w:sz w:val="26"/>
          <w:szCs w:val="26"/>
        </w:rPr>
        <w:t>ieteikumi</w:t>
      </w:r>
      <w:r>
        <w:rPr>
          <w:sz w:val="26"/>
          <w:szCs w:val="26"/>
        </w:rPr>
        <w:t xml:space="preserve">, kas sagatavoti valsts valodā un noformēti datorrakstā, </w:t>
      </w:r>
      <w:r w:rsidRPr="46695C1C">
        <w:rPr>
          <w:sz w:val="26"/>
          <w:szCs w:val="26"/>
        </w:rPr>
        <w:t>jāiesniedz Centram no 202</w:t>
      </w:r>
      <w:r>
        <w:rPr>
          <w:sz w:val="26"/>
          <w:szCs w:val="26"/>
        </w:rPr>
        <w:t>5</w:t>
      </w:r>
      <w:r w:rsidRPr="46695C1C">
        <w:rPr>
          <w:sz w:val="26"/>
          <w:szCs w:val="26"/>
        </w:rPr>
        <w:t>.</w:t>
      </w:r>
      <w:r>
        <w:rPr>
          <w:sz w:val="26"/>
          <w:szCs w:val="26"/>
        </w:rPr>
        <w:t> </w:t>
      </w:r>
      <w:r w:rsidRPr="46695C1C">
        <w:rPr>
          <w:sz w:val="26"/>
          <w:szCs w:val="26"/>
        </w:rPr>
        <w:t xml:space="preserve">gada </w:t>
      </w:r>
      <w:r>
        <w:rPr>
          <w:sz w:val="26"/>
          <w:szCs w:val="26"/>
        </w:rPr>
        <w:t>6</w:t>
      </w:r>
      <w:r w:rsidRPr="46695C1C">
        <w:rPr>
          <w:sz w:val="26"/>
          <w:szCs w:val="26"/>
        </w:rPr>
        <w:t>.</w:t>
      </w:r>
      <w:r>
        <w:rPr>
          <w:sz w:val="26"/>
          <w:szCs w:val="26"/>
        </w:rPr>
        <w:t> </w:t>
      </w:r>
      <w:r w:rsidRPr="46695C1C">
        <w:rPr>
          <w:sz w:val="26"/>
          <w:szCs w:val="26"/>
        </w:rPr>
        <w:t xml:space="preserve">oktobra līdz </w:t>
      </w:r>
      <w:r>
        <w:rPr>
          <w:sz w:val="26"/>
          <w:szCs w:val="26"/>
        </w:rPr>
        <w:t>2025. gada 10</w:t>
      </w:r>
      <w:r w:rsidRPr="46695C1C">
        <w:rPr>
          <w:sz w:val="26"/>
          <w:szCs w:val="26"/>
        </w:rPr>
        <w:t>.</w:t>
      </w:r>
      <w:r>
        <w:rPr>
          <w:sz w:val="26"/>
          <w:szCs w:val="26"/>
        </w:rPr>
        <w:t> </w:t>
      </w:r>
      <w:r w:rsidRPr="46695C1C">
        <w:rPr>
          <w:sz w:val="26"/>
          <w:szCs w:val="26"/>
        </w:rPr>
        <w:t>novembr</w:t>
      </w:r>
      <w:r>
        <w:rPr>
          <w:sz w:val="26"/>
          <w:szCs w:val="26"/>
        </w:rPr>
        <w:t>im</w:t>
      </w:r>
      <w:r w:rsidRPr="46695C1C">
        <w:rPr>
          <w:sz w:val="26"/>
          <w:szCs w:val="26"/>
        </w:rPr>
        <w:t xml:space="preserve">, nosūtot uz elektroniskā pasta adresi integracija@riga.lv vai Centra oficiālo e-adresi, parakstīti ar </w:t>
      </w:r>
      <w:r>
        <w:rPr>
          <w:sz w:val="26"/>
          <w:szCs w:val="26"/>
        </w:rPr>
        <w:t xml:space="preserve">pieteicēja </w:t>
      </w:r>
      <w:r w:rsidRPr="46695C1C">
        <w:rPr>
          <w:sz w:val="26"/>
          <w:szCs w:val="26"/>
        </w:rPr>
        <w:t>paraksttiesīgās personas drošu elektronisko parakstu.</w:t>
      </w:r>
      <w:r>
        <w:rPr>
          <w:sz w:val="26"/>
          <w:szCs w:val="26"/>
        </w:rPr>
        <w:t xml:space="preserve"> Pēc termiņa beigām iesniegtie pieteikumi netiek izskatīti.</w:t>
      </w:r>
    </w:p>
    <w:p w:rsidR="000636D0" w:rsidRPr="00107919" w:rsidP="000636D0" w14:paraId="7D7089E1" w14:textId="04F36450">
      <w:pPr>
        <w:pStyle w:val="Default"/>
        <w:numPr>
          <w:ilvl w:val="0"/>
          <w:numId w:val="1"/>
        </w:numPr>
        <w:spacing w:after="240"/>
        <w:ind w:left="0" w:firstLine="284"/>
        <w:jc w:val="both"/>
        <w:rPr>
          <w:sz w:val="26"/>
          <w:szCs w:val="26"/>
        </w:rPr>
      </w:pPr>
      <w:r w:rsidRPr="00107919">
        <w:rPr>
          <w:sz w:val="26"/>
          <w:szCs w:val="26"/>
        </w:rPr>
        <w:t xml:space="preserve">Pieteicēja pienākums ir </w:t>
      </w:r>
      <w:r>
        <w:rPr>
          <w:sz w:val="26"/>
          <w:szCs w:val="26"/>
        </w:rPr>
        <w:t>iepazīstināt</w:t>
      </w:r>
      <w:r w:rsidRPr="00107919">
        <w:rPr>
          <w:sz w:val="26"/>
          <w:szCs w:val="26"/>
        </w:rPr>
        <w:t xml:space="preserve"> nominantu</w:t>
      </w:r>
      <w:r>
        <w:rPr>
          <w:sz w:val="26"/>
          <w:szCs w:val="26"/>
        </w:rPr>
        <w:t xml:space="preserve"> un</w:t>
      </w:r>
      <w:r w:rsidRPr="00107919">
        <w:rPr>
          <w:sz w:val="26"/>
          <w:szCs w:val="26"/>
        </w:rPr>
        <w:t xml:space="preserve"> gadījumā, ja nominants ir nepilngadīga persona</w:t>
      </w:r>
      <w:r>
        <w:rPr>
          <w:sz w:val="26"/>
          <w:szCs w:val="26"/>
        </w:rPr>
        <w:t xml:space="preserve"> -</w:t>
      </w:r>
      <w:r w:rsidRPr="00107919">
        <w:rPr>
          <w:sz w:val="26"/>
          <w:szCs w:val="26"/>
        </w:rPr>
        <w:t xml:space="preserve"> tā likumisko pārstāvi, </w:t>
      </w:r>
      <w:r>
        <w:rPr>
          <w:sz w:val="26"/>
          <w:szCs w:val="26"/>
        </w:rPr>
        <w:t xml:space="preserve">ar informāciju </w:t>
      </w:r>
      <w:r w:rsidRPr="00107919">
        <w:rPr>
          <w:sz w:val="26"/>
          <w:szCs w:val="26"/>
        </w:rPr>
        <w:t>par personas datu apstrādi</w:t>
      </w:r>
      <w:r>
        <w:rPr>
          <w:sz w:val="26"/>
          <w:szCs w:val="26"/>
        </w:rPr>
        <w:t xml:space="preserve"> </w:t>
      </w:r>
      <w:r>
        <w:rPr>
          <w:sz w:val="26"/>
          <w:szCs w:val="26"/>
        </w:rPr>
        <w:t>(2. pielikums)</w:t>
      </w:r>
      <w:r w:rsidRPr="00107919">
        <w:rPr>
          <w:sz w:val="26"/>
          <w:szCs w:val="26"/>
        </w:rPr>
        <w:t xml:space="preserve">, </w:t>
      </w:r>
      <w:bookmarkStart w:id="1" w:name="_Hlk178150222"/>
      <w:r w:rsidRPr="00107919">
        <w:rPr>
          <w:sz w:val="26"/>
          <w:szCs w:val="26"/>
        </w:rPr>
        <w:t>t</w:t>
      </w:r>
      <w:r>
        <w:rPr>
          <w:sz w:val="26"/>
          <w:szCs w:val="26"/>
        </w:rPr>
        <w:t>ajā skaitā</w:t>
      </w:r>
      <w:r w:rsidRPr="00107919">
        <w:rPr>
          <w:sz w:val="26"/>
          <w:szCs w:val="26"/>
        </w:rPr>
        <w:t xml:space="preserve"> </w:t>
      </w:r>
      <w:r>
        <w:rPr>
          <w:sz w:val="26"/>
          <w:szCs w:val="26"/>
        </w:rPr>
        <w:t xml:space="preserve">par </w:t>
      </w:r>
      <w:r w:rsidRPr="00107919">
        <w:rPr>
          <w:sz w:val="26"/>
          <w:szCs w:val="26"/>
        </w:rPr>
        <w:t>foto un video fiksācij</w:t>
      </w:r>
      <w:r>
        <w:rPr>
          <w:sz w:val="26"/>
          <w:szCs w:val="26"/>
        </w:rPr>
        <w:t xml:space="preserve">u </w:t>
      </w:r>
      <w:r w:rsidRPr="00107919">
        <w:rPr>
          <w:sz w:val="26"/>
          <w:szCs w:val="26"/>
        </w:rPr>
        <w:t>brīvprātīgā darba veicēju godināšanas pasākumā “Rīgas brīvprātīgo godināšana 202</w:t>
      </w:r>
      <w:r>
        <w:rPr>
          <w:sz w:val="26"/>
          <w:szCs w:val="26"/>
        </w:rPr>
        <w:t>5</w:t>
      </w:r>
      <w:r w:rsidRPr="00107919">
        <w:rPr>
          <w:sz w:val="26"/>
          <w:szCs w:val="26"/>
        </w:rPr>
        <w:t xml:space="preserve">”, kā arī foto un video </w:t>
      </w:r>
      <w:r>
        <w:rPr>
          <w:sz w:val="26"/>
          <w:szCs w:val="26"/>
        </w:rPr>
        <w:t>ievietošanu</w:t>
      </w:r>
      <w:r w:rsidRPr="00107919">
        <w:rPr>
          <w:sz w:val="26"/>
          <w:szCs w:val="26"/>
        </w:rPr>
        <w:t xml:space="preserve"> </w:t>
      </w:r>
      <w:r>
        <w:rPr>
          <w:sz w:val="26"/>
          <w:szCs w:val="26"/>
        </w:rPr>
        <w:t>P</w:t>
      </w:r>
      <w:r w:rsidRPr="00961239">
        <w:rPr>
          <w:sz w:val="26"/>
          <w:szCs w:val="26"/>
        </w:rPr>
        <w:t>ašvaldības</w:t>
      </w:r>
      <w:r w:rsidRPr="00107919">
        <w:rPr>
          <w:sz w:val="26"/>
          <w:szCs w:val="26"/>
        </w:rPr>
        <w:t xml:space="preserve"> informatīvajos kanālos – interneta vietnēs un sociālajos tīklos</w:t>
      </w:r>
      <w:bookmarkEnd w:id="1"/>
      <w:r w:rsidRPr="00107919">
        <w:rPr>
          <w:sz w:val="26"/>
          <w:szCs w:val="26"/>
        </w:rPr>
        <w:t xml:space="preserve">. </w:t>
      </w:r>
    </w:p>
    <w:p w:rsidR="000636D0" w:rsidP="000636D0" w14:paraId="61667419" w14:textId="77777777">
      <w:pPr>
        <w:pStyle w:val="Default"/>
        <w:numPr>
          <w:ilvl w:val="0"/>
          <w:numId w:val="1"/>
        </w:numPr>
        <w:spacing w:after="240"/>
        <w:ind w:left="0" w:firstLine="284"/>
        <w:jc w:val="both"/>
        <w:rPr>
          <w:sz w:val="26"/>
          <w:szCs w:val="26"/>
        </w:rPr>
      </w:pPr>
      <w:r w:rsidRPr="00107919">
        <w:rPr>
          <w:sz w:val="26"/>
          <w:szCs w:val="26"/>
        </w:rPr>
        <w:t xml:space="preserve">Centram ir tiesības pārbaudīt pieteikumā norādītā veiktā brīvprātīgā darba atbilstību nolikumam un neatbilstības gadījumā nevirzīt nominantu godināšanai. </w:t>
      </w:r>
    </w:p>
    <w:p w:rsidR="000636D0" w:rsidRPr="00107919" w:rsidP="000636D0" w14:paraId="3280CA8F" w14:textId="77777777">
      <w:pPr>
        <w:pStyle w:val="Default"/>
        <w:numPr>
          <w:ilvl w:val="0"/>
          <w:numId w:val="1"/>
        </w:numPr>
        <w:spacing w:after="240"/>
        <w:ind w:left="0" w:firstLine="284"/>
        <w:jc w:val="both"/>
        <w:rPr>
          <w:sz w:val="26"/>
          <w:szCs w:val="26"/>
        </w:rPr>
      </w:pPr>
      <w:r w:rsidRPr="00107919">
        <w:rPr>
          <w:sz w:val="26"/>
          <w:szCs w:val="26"/>
        </w:rPr>
        <w:t>Godināšanai iesniegto pieteikumu pārbaudi veic Centra Apkaimju attīstības un sabiedrības integrācijas pārvaldes Sabiedrības integrācijas un līdzdalības nodaļa.</w:t>
      </w:r>
    </w:p>
    <w:p w:rsidR="000636D0" w:rsidRPr="009E0478" w:rsidP="000636D0" w14:paraId="11E7A3DF" w14:textId="77777777">
      <w:pPr>
        <w:pStyle w:val="Default"/>
        <w:numPr>
          <w:ilvl w:val="0"/>
          <w:numId w:val="1"/>
        </w:numPr>
        <w:spacing w:after="240"/>
        <w:ind w:left="0" w:firstLine="284"/>
        <w:jc w:val="both"/>
        <w:rPr>
          <w:sz w:val="26"/>
          <w:szCs w:val="26"/>
        </w:rPr>
      </w:pPr>
      <w:r>
        <w:rPr>
          <w:sz w:val="26"/>
          <w:szCs w:val="26"/>
        </w:rPr>
        <w:t>Pieteikumi, kas nav noformēti atbilstoši nolikuma prasībām, netiek izskatīti.</w:t>
      </w:r>
    </w:p>
    <w:p w:rsidR="000636D0" w:rsidRPr="001A60CD" w:rsidP="000636D0" w14:paraId="7E866645" w14:textId="368DDF65">
      <w:pPr>
        <w:pStyle w:val="Default"/>
        <w:numPr>
          <w:ilvl w:val="0"/>
          <w:numId w:val="1"/>
        </w:numPr>
        <w:spacing w:after="240"/>
        <w:ind w:left="0" w:firstLine="284"/>
        <w:jc w:val="both"/>
        <w:rPr>
          <w:sz w:val="26"/>
          <w:szCs w:val="26"/>
        </w:rPr>
      </w:pPr>
      <w:r w:rsidRPr="00A6371F">
        <w:rPr>
          <w:sz w:val="26"/>
          <w:szCs w:val="26"/>
        </w:rPr>
        <w:t>Godināšana notiek 202</w:t>
      </w:r>
      <w:r>
        <w:rPr>
          <w:sz w:val="26"/>
          <w:szCs w:val="26"/>
        </w:rPr>
        <w:t>5</w:t>
      </w:r>
      <w:r w:rsidRPr="00A6371F">
        <w:rPr>
          <w:sz w:val="26"/>
          <w:szCs w:val="26"/>
        </w:rPr>
        <w:t>.</w:t>
      </w:r>
      <w:r>
        <w:rPr>
          <w:sz w:val="26"/>
          <w:szCs w:val="26"/>
        </w:rPr>
        <w:t> </w:t>
      </w:r>
      <w:r w:rsidRPr="00A6371F">
        <w:rPr>
          <w:sz w:val="26"/>
          <w:szCs w:val="26"/>
        </w:rPr>
        <w:t>gada 5.</w:t>
      </w:r>
      <w:r>
        <w:rPr>
          <w:sz w:val="26"/>
          <w:szCs w:val="26"/>
        </w:rPr>
        <w:t> </w:t>
      </w:r>
      <w:r w:rsidRPr="00A6371F">
        <w:rPr>
          <w:sz w:val="26"/>
          <w:szCs w:val="26"/>
        </w:rPr>
        <w:t>decembrī Rīgā.</w:t>
      </w:r>
      <w:r>
        <w:rPr>
          <w:sz w:val="26"/>
          <w:szCs w:val="26"/>
        </w:rPr>
        <w:t xml:space="preserve"> </w:t>
      </w:r>
      <w:r w:rsidRPr="2D98B2BC">
        <w:rPr>
          <w:sz w:val="26"/>
          <w:szCs w:val="26"/>
        </w:rPr>
        <w:t xml:space="preserve">Par godināšanas norises vietu un laiku </w:t>
      </w:r>
      <w:r w:rsidRPr="5AC44354">
        <w:rPr>
          <w:sz w:val="26"/>
          <w:szCs w:val="26"/>
        </w:rPr>
        <w:t>Centrs</w:t>
      </w:r>
      <w:r w:rsidR="008E4274">
        <w:rPr>
          <w:sz w:val="26"/>
          <w:szCs w:val="26"/>
        </w:rPr>
        <w:t xml:space="preserve"> savlaicīgi paziņo</w:t>
      </w:r>
      <w:r w:rsidRPr="5AC44354">
        <w:rPr>
          <w:sz w:val="26"/>
          <w:szCs w:val="26"/>
        </w:rPr>
        <w:t xml:space="preserve"> </w:t>
      </w:r>
      <w:r w:rsidRPr="2D98B2BC">
        <w:rPr>
          <w:sz w:val="26"/>
          <w:szCs w:val="26"/>
        </w:rPr>
        <w:t xml:space="preserve">nominantam un </w:t>
      </w:r>
      <w:r w:rsidRPr="5AC44354">
        <w:rPr>
          <w:sz w:val="26"/>
          <w:szCs w:val="26"/>
        </w:rPr>
        <w:t xml:space="preserve">pieteicējam </w:t>
      </w:r>
      <w:r>
        <w:rPr>
          <w:sz w:val="26"/>
          <w:szCs w:val="26"/>
        </w:rPr>
        <w:t>uz pieteikumā norādīto kontaktinformāciju</w:t>
      </w:r>
      <w:r w:rsidRPr="2D98B2BC">
        <w:rPr>
          <w:sz w:val="26"/>
          <w:szCs w:val="26"/>
        </w:rPr>
        <w:t>.</w:t>
      </w:r>
    </w:p>
    <w:p w:rsidR="000636D0" w:rsidRPr="001C203B" w:rsidP="000636D0" w14:paraId="050E511E" w14:textId="77777777">
      <w:pPr>
        <w:pStyle w:val="Default"/>
        <w:numPr>
          <w:ilvl w:val="0"/>
          <w:numId w:val="1"/>
        </w:numPr>
        <w:spacing w:after="240"/>
        <w:ind w:left="0" w:firstLine="284"/>
        <w:jc w:val="both"/>
        <w:rPr>
          <w:sz w:val="26"/>
          <w:szCs w:val="26"/>
        </w:rPr>
      </w:pPr>
      <w:r w:rsidRPr="006040E6">
        <w:rPr>
          <w:sz w:val="26"/>
          <w:szCs w:val="26"/>
        </w:rPr>
        <w:t xml:space="preserve">Centram ir tiesības </w:t>
      </w:r>
      <w:r>
        <w:rPr>
          <w:sz w:val="26"/>
          <w:szCs w:val="26"/>
        </w:rPr>
        <w:t>publiskot</w:t>
      </w:r>
      <w:r w:rsidRPr="006040E6">
        <w:rPr>
          <w:sz w:val="26"/>
          <w:szCs w:val="26"/>
        </w:rPr>
        <w:t xml:space="preserve"> pieteikumos iekļauto</w:t>
      </w:r>
      <w:r>
        <w:rPr>
          <w:sz w:val="26"/>
          <w:szCs w:val="26"/>
        </w:rPr>
        <w:t>s</w:t>
      </w:r>
      <w:r w:rsidRPr="006040E6">
        <w:rPr>
          <w:sz w:val="26"/>
          <w:szCs w:val="26"/>
        </w:rPr>
        <w:t xml:space="preserve"> tekstu</w:t>
      </w:r>
      <w:r>
        <w:rPr>
          <w:sz w:val="26"/>
          <w:szCs w:val="26"/>
        </w:rPr>
        <w:t>s</w:t>
      </w:r>
      <w:r w:rsidRPr="006040E6">
        <w:rPr>
          <w:sz w:val="26"/>
          <w:szCs w:val="26"/>
        </w:rPr>
        <w:t xml:space="preserve"> vai to fragmentu</w:t>
      </w:r>
      <w:r>
        <w:rPr>
          <w:sz w:val="26"/>
          <w:szCs w:val="26"/>
        </w:rPr>
        <w:t>s</w:t>
      </w:r>
      <w:r w:rsidRPr="006040E6">
        <w:rPr>
          <w:sz w:val="26"/>
          <w:szCs w:val="26"/>
        </w:rPr>
        <w:t xml:space="preserve"> </w:t>
      </w:r>
      <w:r>
        <w:rPr>
          <w:sz w:val="26"/>
          <w:szCs w:val="26"/>
        </w:rPr>
        <w:t xml:space="preserve">sabiedrības informēšanai </w:t>
      </w:r>
      <w:r w:rsidRPr="006040E6">
        <w:rPr>
          <w:sz w:val="26"/>
          <w:szCs w:val="26"/>
        </w:rPr>
        <w:t>bez saskaņošanas ar teksta autoriem.</w:t>
      </w:r>
    </w:p>
    <w:p w:rsidR="000D08BE" w:rsidRPr="000C48E6" w14:paraId="7D2C0721" w14:textId="77777777">
      <w:pPr>
        <w:ind w:firstLine="720"/>
        <w:jc w:val="both"/>
        <w:rPr>
          <w:sz w:val="26"/>
          <w:szCs w:val="26"/>
          <w:lang w:val="lv-LV"/>
        </w:rPr>
      </w:pPr>
    </w:p>
    <w:tbl>
      <w:tblPr>
        <w:tblW w:w="0" w:type="auto"/>
        <w:tblLook w:val="0000"/>
      </w:tblPr>
      <w:tblGrid>
        <w:gridCol w:w="5983"/>
        <w:gridCol w:w="3871"/>
      </w:tblGrid>
      <w:tr w14:paraId="1634FF5A" w14:textId="77777777" w:rsidTr="00E5406D">
        <w:tblPrEx>
          <w:tblW w:w="0" w:type="auto"/>
          <w:tblLook w:val="0000"/>
        </w:tblPrEx>
        <w:tc>
          <w:tcPr>
            <w:tcW w:w="5983" w:type="dxa"/>
            <w:tcBorders>
              <w:top w:val="nil"/>
              <w:left w:val="nil"/>
              <w:bottom w:val="nil"/>
              <w:right w:val="nil"/>
            </w:tcBorders>
          </w:tcPr>
          <w:p w:rsidR="00E5406D" w:rsidRPr="000075DA" w:rsidP="00DB5A99" w14:paraId="2F3B6436" w14:textId="77777777">
            <w:pPr>
              <w:rPr>
                <w:sz w:val="26"/>
                <w:szCs w:val="26"/>
                <w:lang w:val="lv-LV"/>
              </w:rPr>
            </w:pPr>
            <w:r w:rsidRPr="000075DA">
              <w:rPr>
                <w:sz w:val="26"/>
                <w:szCs w:val="26"/>
                <w:lang w:val="lv-LV"/>
              </w:rPr>
              <w:fldChar w:fldCharType="begin"/>
            </w:r>
            <w:r w:rsidRPr="000075DA">
              <w:rPr>
                <w:sz w:val="26"/>
                <w:szCs w:val="26"/>
                <w:lang w:val="lv-LV"/>
              </w:rPr>
              <w:instrText xml:space="preserve"> DOCPROPERTY  PARAKSTITAJA1_STV_AMATS_PILNAIS  \* MERGEFORMAT </w:instrText>
            </w:r>
            <w:r w:rsidRPr="000075DA">
              <w:rPr>
                <w:sz w:val="26"/>
                <w:szCs w:val="26"/>
                <w:lang w:val="lv-LV"/>
              </w:rPr>
              <w:fldChar w:fldCharType="separate"/>
            </w:r>
            <w:r w:rsidRPr="000075DA">
              <w:rPr>
                <w:sz w:val="26"/>
                <w:szCs w:val="26"/>
                <w:lang w:val="lv-LV"/>
              </w:rPr>
              <w:t>Rīgas Apkaimju iedzīvotāju centra</w:t>
            </w:r>
            <w:r w:rsidRPr="000075DA">
              <w:rPr>
                <w:sz w:val="26"/>
                <w:szCs w:val="26"/>
                <w:lang w:val="lv-LV"/>
              </w:rPr>
              <w:t xml:space="preserve"> vadītāja p.i.</w:t>
            </w:r>
            <w:r w:rsidRPr="000075DA">
              <w:rPr>
                <w:sz w:val="26"/>
                <w:szCs w:val="26"/>
                <w:lang w:val="lv-LV"/>
              </w:rPr>
              <w:fldChar w:fldCharType="end"/>
            </w:r>
            <w:r w:rsidRPr="000075DA">
              <w:rPr>
                <w:sz w:val="26"/>
                <w:szCs w:val="26"/>
                <w:lang w:val="lv-LV"/>
              </w:rPr>
              <w:t xml:space="preserve"> </w:t>
            </w:r>
          </w:p>
        </w:tc>
        <w:tc>
          <w:tcPr>
            <w:tcW w:w="3871" w:type="dxa"/>
            <w:tcBorders>
              <w:top w:val="nil"/>
              <w:left w:val="nil"/>
              <w:bottom w:val="nil"/>
              <w:right w:val="nil"/>
            </w:tcBorders>
          </w:tcPr>
          <w:p w:rsidR="00E5406D" w:rsidRPr="000075DA" w:rsidP="00DB5A99" w14:paraId="148039C5" w14:textId="77777777">
            <w:pPr>
              <w:jc w:val="right"/>
              <w:rPr>
                <w:sz w:val="26"/>
                <w:szCs w:val="26"/>
                <w:lang w:val="lv-LV"/>
              </w:rPr>
            </w:pPr>
            <w:r w:rsidRPr="000075DA">
              <w:rPr>
                <w:sz w:val="26"/>
                <w:szCs w:val="26"/>
                <w:lang w:val="lv-LV"/>
              </w:rPr>
              <w:fldChar w:fldCharType="begin"/>
            </w:r>
            <w:r w:rsidRPr="000075DA">
              <w:rPr>
                <w:sz w:val="26"/>
                <w:szCs w:val="26"/>
                <w:lang w:val="lv-LV"/>
              </w:rPr>
              <w:instrText xml:space="preserve"> DOCPROPERTY  </w:instrText>
            </w:r>
            <w:r w:rsidRPr="000075DA">
              <w:rPr>
                <w:sz w:val="26"/>
                <w:szCs w:val="26"/>
                <w:lang w:val="lv-LV"/>
              </w:rPr>
              <w:instrText>#PARAKST_V_UZV#</w:instrText>
            </w:r>
            <w:r w:rsidRPr="000075DA">
              <w:rPr>
                <w:sz w:val="26"/>
                <w:szCs w:val="26"/>
                <w:lang w:val="lv-LV"/>
              </w:rPr>
              <w:instrText xml:space="preserve">  \* MERGEFORMAT </w:instrText>
            </w:r>
            <w:r w:rsidRPr="000075DA">
              <w:rPr>
                <w:sz w:val="26"/>
                <w:szCs w:val="26"/>
                <w:lang w:val="lv-LV"/>
              </w:rPr>
              <w:fldChar w:fldCharType="separate"/>
            </w:r>
            <w:r w:rsidRPr="000075DA">
              <w:rPr>
                <w:sz w:val="26"/>
                <w:szCs w:val="26"/>
                <w:lang w:val="lv-LV"/>
              </w:rPr>
              <w:t>R.Knoks</w:t>
            </w:r>
            <w:r w:rsidRPr="000075DA">
              <w:rPr>
                <w:sz w:val="26"/>
                <w:szCs w:val="26"/>
                <w:lang w:val="lv-LV"/>
              </w:rPr>
              <w:fldChar w:fldCharType="end"/>
            </w:r>
          </w:p>
        </w:tc>
      </w:tr>
    </w:tbl>
    <w:p w:rsidR="00916F6D" w:rsidP="000C48E6" w14:paraId="0A34EFCC" w14:textId="77777777">
      <w:pPr>
        <w:rPr>
          <w:sz w:val="26"/>
          <w:szCs w:val="26"/>
          <w:lang w:val="lv-LV"/>
        </w:rPr>
      </w:pPr>
    </w:p>
    <w:p w:rsidR="00F53AF4" w:rsidRPr="000C48E6" w:rsidP="000C48E6" w14:paraId="4CD4041B" w14:textId="77777777">
      <w:pPr>
        <w:rPr>
          <w:sz w:val="26"/>
          <w:szCs w:val="26"/>
          <w:lang w:val="lv-LV"/>
        </w:rPr>
      </w:pPr>
    </w:p>
    <w:sectPr w:rsidSect="000D08BE">
      <w:headerReference w:type="even" r:id="rId5"/>
      <w:headerReference w:type="default" r:id="rId6"/>
      <w:footerReference w:type="default" r:id="rId7"/>
      <w:footerReference w:type="first" r:id="rId8"/>
      <w:pgSz w:w="11906" w:h="16838"/>
      <w:pgMar w:top="1134" w:right="567" w:bottom="1440"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Times New Roman" w:eastAsia="Times New Roman" w:hAnsi="Times New Roman" w:cs="Times New Roman"/>
        <w:b w:val="0"/>
        <w:i w:val="0"/>
        <w:sz w:val="20"/>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Times New Roman" w:eastAsia="Times New Roman" w:hAnsi="Times New Roman" w:cs="Times New Roman"/>
        <w:b w:val="0"/>
        <w:i w:val="0"/>
        <w:sz w:val="20"/>
      </w:rPr>
      <w:t>Šis dokuments ir parakstīts ar drošu elektronisko parakstu un satur laika zīmogu</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938FE" w:rsidP="00142D3C" w14:paraId="07BC7297" w14:textId="7777777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8938FE" w:rsidP="00142D3C" w14:paraId="6384AE4B" w14:textId="7777777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938FE" w:rsidRPr="00F53AF4" w:rsidP="00142D3C" w14:paraId="75213A02" w14:textId="77777777">
    <w:pPr>
      <w:pStyle w:val="Header"/>
      <w:framePr w:wrap="around" w:vAnchor="text" w:hAnchor="margin" w:xAlign="right" w:y="1"/>
      <w:rPr>
        <w:rStyle w:val="PageNumber"/>
        <w:lang w:val="sv-SE"/>
      </w:rPr>
    </w:pPr>
    <w:r>
      <w:rPr>
        <w:rStyle w:val="PageNumber"/>
      </w:rPr>
      <w:fldChar w:fldCharType="begin"/>
    </w:r>
    <w:r w:rsidRPr="00F53AF4">
      <w:rPr>
        <w:rStyle w:val="PageNumber"/>
        <w:lang w:val="sv-SE"/>
      </w:rPr>
      <w:instrText xml:space="preserve">PAGE  </w:instrText>
    </w:r>
    <w:r>
      <w:rPr>
        <w:rStyle w:val="PageNumber"/>
      </w:rPr>
      <w:fldChar w:fldCharType="separate"/>
    </w:r>
    <w:r w:rsidRPr="00F53AF4">
      <w:rPr>
        <w:rStyle w:val="PageNumber"/>
        <w:noProof/>
        <w:lang w:val="sv-SE"/>
      </w:rPr>
      <w:t>2</w:t>
    </w:r>
    <w:r>
      <w:rPr>
        <w:rStyle w:val="PageNumber"/>
      </w:rPr>
      <w:fldChar w:fldCharType="end"/>
    </w:r>
  </w:p>
  <w:p w:rsidR="008938FE" w:rsidRPr="00F53AF4" w:rsidP="00F53AF4" w14:paraId="16BB4FF2" w14:textId="5D783D89">
    <w:pPr>
      <w:pStyle w:val="Header"/>
      <w:rPr>
        <w:lang w:val="sv-S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7F378CD"/>
    <w:multiLevelType w:val="hybridMultilevel"/>
    <w:tmpl w:val="3E0CC54C"/>
    <w:lvl w:ilvl="0">
      <w:start w:val="1"/>
      <w:numFmt w:val="decimal"/>
      <w:lvlText w:val="%1."/>
      <w:lvlJc w:val="left"/>
      <w:pPr>
        <w:ind w:left="1070" w:hanging="360"/>
      </w:pPr>
      <w:rPr>
        <w:rFonts w:hint="default"/>
        <w:sz w:val="26"/>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1384067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doNotHyphenateCaps/>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1C76CF"/>
    <w:rsid w:val="00001F47"/>
    <w:rsid w:val="000075DA"/>
    <w:rsid w:val="00016039"/>
    <w:rsid w:val="000174C3"/>
    <w:rsid w:val="00035626"/>
    <w:rsid w:val="00054F3E"/>
    <w:rsid w:val="000636D0"/>
    <w:rsid w:val="0008766E"/>
    <w:rsid w:val="00092ACF"/>
    <w:rsid w:val="000C48E6"/>
    <w:rsid w:val="000D08BE"/>
    <w:rsid w:val="000E51E5"/>
    <w:rsid w:val="00100206"/>
    <w:rsid w:val="00107919"/>
    <w:rsid w:val="00112951"/>
    <w:rsid w:val="00134860"/>
    <w:rsid w:val="00142D3C"/>
    <w:rsid w:val="00151038"/>
    <w:rsid w:val="00191FD5"/>
    <w:rsid w:val="001A60CD"/>
    <w:rsid w:val="001B1A93"/>
    <w:rsid w:val="001C203B"/>
    <w:rsid w:val="001C76CF"/>
    <w:rsid w:val="001D6253"/>
    <w:rsid w:val="0021183B"/>
    <w:rsid w:val="00214873"/>
    <w:rsid w:val="0022774F"/>
    <w:rsid w:val="00242DDF"/>
    <w:rsid w:val="002610CD"/>
    <w:rsid w:val="0026507C"/>
    <w:rsid w:val="002737A4"/>
    <w:rsid w:val="002755FA"/>
    <w:rsid w:val="002770E2"/>
    <w:rsid w:val="002C569E"/>
    <w:rsid w:val="002F1682"/>
    <w:rsid w:val="0033055C"/>
    <w:rsid w:val="00340C39"/>
    <w:rsid w:val="00342F44"/>
    <w:rsid w:val="0034523D"/>
    <w:rsid w:val="00361984"/>
    <w:rsid w:val="003C6416"/>
    <w:rsid w:val="003D1AF5"/>
    <w:rsid w:val="003D4198"/>
    <w:rsid w:val="003E1574"/>
    <w:rsid w:val="00410A08"/>
    <w:rsid w:val="00436986"/>
    <w:rsid w:val="00480549"/>
    <w:rsid w:val="004A6E54"/>
    <w:rsid w:val="004B5DA1"/>
    <w:rsid w:val="004C098C"/>
    <w:rsid w:val="004C2974"/>
    <w:rsid w:val="004D2FAA"/>
    <w:rsid w:val="004D4554"/>
    <w:rsid w:val="004E0183"/>
    <w:rsid w:val="004E4BDA"/>
    <w:rsid w:val="00506DD8"/>
    <w:rsid w:val="0051073F"/>
    <w:rsid w:val="0051338D"/>
    <w:rsid w:val="005214DB"/>
    <w:rsid w:val="00535607"/>
    <w:rsid w:val="0054721F"/>
    <w:rsid w:val="0056202D"/>
    <w:rsid w:val="00562D5D"/>
    <w:rsid w:val="00565AB3"/>
    <w:rsid w:val="00584168"/>
    <w:rsid w:val="005B0DEE"/>
    <w:rsid w:val="005B17C3"/>
    <w:rsid w:val="005F19A7"/>
    <w:rsid w:val="005F431D"/>
    <w:rsid w:val="005F4A17"/>
    <w:rsid w:val="005F7595"/>
    <w:rsid w:val="006040E6"/>
    <w:rsid w:val="006336D6"/>
    <w:rsid w:val="00636D03"/>
    <w:rsid w:val="00657EF8"/>
    <w:rsid w:val="00671F14"/>
    <w:rsid w:val="0068008E"/>
    <w:rsid w:val="006A374C"/>
    <w:rsid w:val="006B46EC"/>
    <w:rsid w:val="006C7A42"/>
    <w:rsid w:val="006D5F8E"/>
    <w:rsid w:val="006E4C9B"/>
    <w:rsid w:val="006F4E04"/>
    <w:rsid w:val="00702070"/>
    <w:rsid w:val="007113AE"/>
    <w:rsid w:val="00743CC2"/>
    <w:rsid w:val="0075016C"/>
    <w:rsid w:val="007B3C10"/>
    <w:rsid w:val="007B4D9C"/>
    <w:rsid w:val="007E048F"/>
    <w:rsid w:val="00806AF2"/>
    <w:rsid w:val="00833DE5"/>
    <w:rsid w:val="00854F34"/>
    <w:rsid w:val="00855384"/>
    <w:rsid w:val="00870A70"/>
    <w:rsid w:val="00875193"/>
    <w:rsid w:val="00875961"/>
    <w:rsid w:val="00875976"/>
    <w:rsid w:val="00877EFD"/>
    <w:rsid w:val="00887179"/>
    <w:rsid w:val="008938FE"/>
    <w:rsid w:val="008A29F0"/>
    <w:rsid w:val="008B43EC"/>
    <w:rsid w:val="008B57C7"/>
    <w:rsid w:val="008B739A"/>
    <w:rsid w:val="008C2D41"/>
    <w:rsid w:val="008D42E2"/>
    <w:rsid w:val="008E4274"/>
    <w:rsid w:val="00907B74"/>
    <w:rsid w:val="00911845"/>
    <w:rsid w:val="00916F6D"/>
    <w:rsid w:val="00921E49"/>
    <w:rsid w:val="00954182"/>
    <w:rsid w:val="00961239"/>
    <w:rsid w:val="009844EE"/>
    <w:rsid w:val="00992CAD"/>
    <w:rsid w:val="009A79C0"/>
    <w:rsid w:val="009E0478"/>
    <w:rsid w:val="00A248BD"/>
    <w:rsid w:val="00A254B5"/>
    <w:rsid w:val="00A35778"/>
    <w:rsid w:val="00A35D61"/>
    <w:rsid w:val="00A6371F"/>
    <w:rsid w:val="00A82ED0"/>
    <w:rsid w:val="00A91D4A"/>
    <w:rsid w:val="00A92528"/>
    <w:rsid w:val="00AB1AF1"/>
    <w:rsid w:val="00AD7EA1"/>
    <w:rsid w:val="00AE6F9F"/>
    <w:rsid w:val="00AE7FF1"/>
    <w:rsid w:val="00AF3194"/>
    <w:rsid w:val="00B16624"/>
    <w:rsid w:val="00B25244"/>
    <w:rsid w:val="00B27A41"/>
    <w:rsid w:val="00B4100C"/>
    <w:rsid w:val="00B60FA8"/>
    <w:rsid w:val="00B80920"/>
    <w:rsid w:val="00B962DE"/>
    <w:rsid w:val="00BA6AAC"/>
    <w:rsid w:val="00BA6EC0"/>
    <w:rsid w:val="00BA7C15"/>
    <w:rsid w:val="00BC2CD6"/>
    <w:rsid w:val="00C02AEF"/>
    <w:rsid w:val="00C1487D"/>
    <w:rsid w:val="00C2204C"/>
    <w:rsid w:val="00C25BF2"/>
    <w:rsid w:val="00C26321"/>
    <w:rsid w:val="00C31D5D"/>
    <w:rsid w:val="00C4676F"/>
    <w:rsid w:val="00C559AE"/>
    <w:rsid w:val="00C5673F"/>
    <w:rsid w:val="00C6172C"/>
    <w:rsid w:val="00C65561"/>
    <w:rsid w:val="00C90512"/>
    <w:rsid w:val="00CA0FC3"/>
    <w:rsid w:val="00CA1631"/>
    <w:rsid w:val="00CD4E8F"/>
    <w:rsid w:val="00CE038D"/>
    <w:rsid w:val="00CE16CA"/>
    <w:rsid w:val="00CF5869"/>
    <w:rsid w:val="00D10C44"/>
    <w:rsid w:val="00D26FB3"/>
    <w:rsid w:val="00D34E6B"/>
    <w:rsid w:val="00D516B2"/>
    <w:rsid w:val="00DB5A99"/>
    <w:rsid w:val="00DD04A3"/>
    <w:rsid w:val="00DD7566"/>
    <w:rsid w:val="00E0576E"/>
    <w:rsid w:val="00E32D88"/>
    <w:rsid w:val="00E534F5"/>
    <w:rsid w:val="00E5406D"/>
    <w:rsid w:val="00E7115C"/>
    <w:rsid w:val="00E849DA"/>
    <w:rsid w:val="00EB04D0"/>
    <w:rsid w:val="00EC1609"/>
    <w:rsid w:val="00ED12D1"/>
    <w:rsid w:val="00ED267B"/>
    <w:rsid w:val="00EE3DEA"/>
    <w:rsid w:val="00F007E6"/>
    <w:rsid w:val="00F230FA"/>
    <w:rsid w:val="00F32CAB"/>
    <w:rsid w:val="00F35DF3"/>
    <w:rsid w:val="00F45DA1"/>
    <w:rsid w:val="00F53AF4"/>
    <w:rsid w:val="00F6069C"/>
    <w:rsid w:val="00F75D4F"/>
    <w:rsid w:val="00FA24B9"/>
    <w:rsid w:val="00FB0581"/>
    <w:rsid w:val="00FC7116"/>
    <w:rsid w:val="00FD048D"/>
    <w:rsid w:val="00FD5B43"/>
    <w:rsid w:val="00FF5A3E"/>
    <w:rsid w:val="1D31D336"/>
    <w:rsid w:val="2D98B2BC"/>
    <w:rsid w:val="46695C1C"/>
    <w:rsid w:val="550BAA34"/>
    <w:rsid w:val="5AC44354"/>
    <w:rsid w:val="62126153"/>
    <w:rsid w:val="69395053"/>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doNotIncludeSubdocsInStats/>
  <w14:docId w14:val="7570109C"/>
  <w15:chartTrackingRefBased/>
  <w15:docId w15:val="{46B64C45-904D-4E39-96A2-1825F2021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jc w:val="center"/>
    </w:pPr>
    <w:rPr>
      <w:sz w:val="40"/>
      <w:szCs w:val="40"/>
      <w:lang w:val="lv-LV"/>
    </w:rPr>
  </w:style>
  <w:style w:type="paragraph" w:styleId="Header">
    <w:name w:val="header"/>
    <w:basedOn w:val="Normal"/>
    <w:rsid w:val="00D26FB3"/>
    <w:pPr>
      <w:tabs>
        <w:tab w:val="center" w:pos="4153"/>
        <w:tab w:val="right" w:pos="8306"/>
      </w:tabs>
    </w:pPr>
  </w:style>
  <w:style w:type="paragraph" w:styleId="Footer">
    <w:name w:val="footer"/>
    <w:basedOn w:val="Normal"/>
    <w:rsid w:val="00D26FB3"/>
    <w:pPr>
      <w:tabs>
        <w:tab w:val="center" w:pos="4153"/>
        <w:tab w:val="right" w:pos="8306"/>
      </w:tabs>
    </w:pPr>
  </w:style>
  <w:style w:type="character" w:styleId="PageNumber">
    <w:name w:val="page number"/>
    <w:basedOn w:val="DefaultParagraphFont"/>
    <w:rsid w:val="00D26FB3"/>
  </w:style>
  <w:style w:type="paragraph" w:styleId="BalloonText">
    <w:name w:val="Balloon Text"/>
    <w:basedOn w:val="Normal"/>
    <w:semiHidden/>
    <w:rsid w:val="00911845"/>
    <w:rPr>
      <w:rFonts w:ascii="Tahoma" w:hAnsi="Tahoma" w:cs="Tahoma"/>
      <w:sz w:val="16"/>
      <w:szCs w:val="16"/>
    </w:rPr>
  </w:style>
  <w:style w:type="paragraph" w:customStyle="1" w:styleId="Default">
    <w:name w:val="Default"/>
    <w:rsid w:val="000636D0"/>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apkaimes.lv" TargetMode="Externa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2366</Words>
  <Characters>1350</Characters>
  <Application>Microsoft Office Word</Application>
  <DocSecurity>0</DocSecurity>
  <Lines>11</Lines>
  <Paragraphs>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RDLIS</vt:lpstr>
      <vt:lpstr>RDLIS</vt:lpstr>
    </vt:vector>
  </TitlesOfParts>
  <Company>A/S DATI</Company>
  <LinksUpToDate>false</LinksUpToDate>
  <CharactersWithSpaces>3709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RDLIS</dc:title>
  <cp:lastModifiedBy>Dace Bērzkalna</cp:lastModifiedBy>
  <cp:revision>8</cp:revision>
  <cp:lastPrinted>2008-02-21T11:46:00Z</cp:lastPrinted>
  <dcterms:created xsi:type="dcterms:W3CDTF">2025-02-20T09:55:00Z</dcterms:created>
  <dcterms:modified xsi:type="dcterms:W3CDTF">2025-10-02T05:25:00Z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RESATS#">
    <vt:lpwstr>ADRESĀTS</vt:lpwstr>
  </property>
  <property fmtid="{D5CDD505-2E9C-101B-9397-08002B2CF9AE}" pid="3" name="#ANOTACIJA#">
    <vt:lpwstr>ANOTĀCIJA</vt:lpwstr>
  </property>
  <property fmtid="{D5CDD505-2E9C-101B-9397-08002B2CF9AE}" pid="4" name="#ATB_DAT#">
    <vt:lpwstr>DATUMS2</vt:lpwstr>
  </property>
  <property fmtid="{D5CDD505-2E9C-101B-9397-08002B2CF9AE}" pid="5" name="#ATB_NR#">
    <vt:lpwstr>NUMURS2</vt:lpwstr>
  </property>
  <property fmtid="{D5CDD505-2E9C-101B-9397-08002B2CF9AE}" pid="6" name="#DOC_DAT#">
    <vt:lpwstr>DATUMS1</vt:lpwstr>
  </property>
  <property fmtid="{D5CDD505-2E9C-101B-9397-08002B2CF9AE}" pid="7" name="#DOC_NR#">
    <vt:lpwstr>NUMURS1</vt:lpwstr>
  </property>
  <property fmtid="{D5CDD505-2E9C-101B-9397-08002B2CF9AE}" pid="8" name="#PARAKST_AMATS#">
    <vt:lpwstr>PARAKSTĪTĀJA_AMATS</vt:lpwstr>
  </property>
  <property fmtid="{D5CDD505-2E9C-101B-9397-08002B2CF9AE}" pid="9" name="#PARAKST_V_UZV#">
    <vt:lpwstr>R.Knoks</vt:lpwstr>
  </property>
  <property fmtid="{D5CDD505-2E9C-101B-9397-08002B2CF9AE}" pid="10" name="#SAG_TALR#">
    <vt:lpwstr>TĀLRUNIS</vt:lpwstr>
  </property>
  <property fmtid="{D5CDD505-2E9C-101B-9397-08002B2CF9AE}" pid="11" name="#SAG_UZV#">
    <vt:lpwstr>SAGATAVOTAJS</vt:lpwstr>
  </property>
  <property fmtid="{D5CDD505-2E9C-101B-9397-08002B2CF9AE}" pid="12" name="#STRUKT_FAX#">
    <vt:lpwstr>FAKSS</vt:lpwstr>
  </property>
  <property fmtid="{D5CDD505-2E9C-101B-9397-08002B2CF9AE}" pid="13" name="#STRUKT_TALR#">
    <vt:lpwstr>TĀLRUNIS</vt:lpwstr>
  </property>
  <property fmtid="{D5CDD505-2E9C-101B-9397-08002B2CF9AE}" pid="14" name="#STR_ADRESE#">
    <vt:lpwstr>ADRESE</vt:lpwstr>
  </property>
  <property fmtid="{D5CDD505-2E9C-101B-9397-08002B2CF9AE}" pid="15" name="#STR_EPASTS#">
    <vt:lpwstr>E_PASTS</vt:lpwstr>
  </property>
  <property fmtid="{D5CDD505-2E9C-101B-9397-08002B2CF9AE}" pid="16" name="#STR_NOS#">
    <vt:lpwstr>DEPARTAMENTS</vt:lpwstr>
  </property>
  <property fmtid="{D5CDD505-2E9C-101B-9397-08002B2CF9AE}" pid="17" name="#STR_REG_NR#">
    <vt:lpwstr>REĢ_NUMURS</vt:lpwstr>
  </property>
</Properties>
</file>