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11.09.2025.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Vienības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2C2AC537" w14:textId="54D56F1A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Pamatojoties uz Ministru kabineta </w:t>
      </w:r>
      <w:r w:rsidRPr="00D4097E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 xml:space="preserve">apakšpunktu un ņemot vērā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</w:t>
      </w:r>
      <w:r>
        <w:rPr>
          <w:sz w:val="26"/>
          <w:szCs w:val="26"/>
          <w:lang w:val="lv-LV"/>
        </w:rPr>
        <w:t>09</w:t>
      </w:r>
      <w:r w:rsidRPr="00D4097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D4097E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09</w:t>
      </w:r>
      <w:r w:rsidRPr="00D4097E">
        <w:rPr>
          <w:sz w:val="26"/>
          <w:szCs w:val="26"/>
          <w:lang w:val="lv-LV"/>
        </w:rPr>
        <w:t>0</w:t>
      </w:r>
      <w:r>
        <w:rPr>
          <w:sz w:val="26"/>
          <w:szCs w:val="26"/>
          <w:lang w:val="lv-LV"/>
        </w:rPr>
        <w:t>92025</w:t>
      </w:r>
      <w:r w:rsidRPr="00D4097E">
        <w:rPr>
          <w:sz w:val="26"/>
          <w:szCs w:val="26"/>
          <w:lang w:val="lv-LV"/>
        </w:rPr>
        <w:t>/1 par satiksmes kustības ierobežošanu Vienības gatvē:</w:t>
      </w:r>
    </w:p>
    <w:p w:rsidR="00EE159B" w:rsidRPr="00D4097E" w:rsidP="00EE159B" w14:paraId="7FDCA9F1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4F70700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18</w:t>
      </w:r>
      <w:r w:rsidRPr="00D4097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17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>.2025. tiek ierobežota transportlīdzekļu satiksme Vienības gatvē, pie ēkas Jelgavas ielā 1, saskaņā ar satiksmes organizācijas shēm</w:t>
      </w:r>
      <w:r>
        <w:rPr>
          <w:sz w:val="26"/>
          <w:szCs w:val="26"/>
          <w:lang w:val="lv-LV"/>
        </w:rPr>
        <w:t>ām</w:t>
      </w:r>
      <w:r w:rsidRPr="00D4097E">
        <w:rPr>
          <w:sz w:val="26"/>
          <w:szCs w:val="26"/>
          <w:lang w:val="lv-LV"/>
        </w:rPr>
        <w:t xml:space="preserve"> (pielikumā).</w:t>
      </w:r>
    </w:p>
    <w:p w:rsidR="00EE159B" w:rsidRPr="00D4097E" w:rsidP="00EE159B" w14:paraId="27865831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67F22A9D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projektu vadītājs Sergejs </w:t>
      </w:r>
      <w:r w:rsidRPr="00D4097E">
        <w:rPr>
          <w:sz w:val="26"/>
          <w:szCs w:val="26"/>
          <w:lang w:val="lv-LV"/>
        </w:rPr>
        <w:t>Vdovins</w:t>
      </w:r>
      <w:r w:rsidRPr="00D4097E">
        <w:rPr>
          <w:sz w:val="26"/>
          <w:szCs w:val="26"/>
          <w:lang w:val="lv-LV"/>
        </w:rPr>
        <w:t xml:space="preserve"> (tālrunis 26309893, e-pasts: info.bigsa@inbox.lv).</w:t>
      </w:r>
    </w:p>
    <w:p w:rsidR="00EE159B" w:rsidRPr="00D4097E" w:rsidP="00EE159B" w14:paraId="5059A891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1AA4B338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 S</w:t>
      </w:r>
      <w:r>
        <w:rPr>
          <w:sz w:val="26"/>
          <w:szCs w:val="26"/>
          <w:lang w:val="lv-LV"/>
        </w:rPr>
        <w:t xml:space="preserve">IA </w:t>
      </w:r>
      <w:r w:rsidRPr="00D4097E">
        <w:rPr>
          <w:sz w:val="26"/>
          <w:szCs w:val="26"/>
          <w:lang w:val="lv-LV"/>
        </w:rPr>
        <w:t xml:space="preserve">“BIGSA” no </w:t>
      </w:r>
      <w:r>
        <w:rPr>
          <w:sz w:val="26"/>
          <w:szCs w:val="26"/>
          <w:lang w:val="lv-LV"/>
        </w:rPr>
        <w:t>18</w:t>
      </w:r>
      <w:r w:rsidRPr="00D4097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D4097E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17</w:t>
      </w:r>
      <w:r w:rsidRPr="00D4097E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D4097E">
        <w:rPr>
          <w:sz w:val="26"/>
          <w:szCs w:val="26"/>
          <w:lang w:val="lv-LV"/>
        </w:rPr>
        <w:t>.2025. Vienības gatvē nodrošināt:</w:t>
      </w:r>
    </w:p>
    <w:p w:rsidR="00EE159B" w:rsidRPr="00D4097E" w:rsidP="00EE159B" w14:paraId="3B7C3E71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D4097E">
        <w:rPr>
          <w:sz w:val="26"/>
          <w:szCs w:val="26"/>
          <w:lang w:val="lv-LV"/>
        </w:rPr>
        <w:t xml:space="preserve"> (pielikumā);</w:t>
      </w:r>
    </w:p>
    <w:p w:rsidR="00EE159B" w:rsidRPr="00D4097E" w:rsidP="00EE159B" w14:paraId="28743963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3.2. iedzīvotāju un uzņēmumu, kuri </w:t>
      </w:r>
      <w:r w:rsidRPr="00D4097E">
        <w:rPr>
          <w:sz w:val="26"/>
          <w:szCs w:val="26"/>
          <w:lang w:val="lv-LV"/>
        </w:rPr>
        <w:t>atrodas minētajā ielas posmā, transportlīdzekļu piebraukšanu pie dzīvesvietas vai uzņēmuma;</w:t>
      </w:r>
    </w:p>
    <w:p w:rsidR="00EE159B" w:rsidRPr="00D4097E" w:rsidP="00EE159B" w14:paraId="0DCA579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3.3. operatīvā transporta satiksmi;</w:t>
      </w:r>
    </w:p>
    <w:p w:rsidR="00EE159B" w:rsidRPr="00D4097E" w:rsidP="00EE159B" w14:paraId="26901B4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3.4. darbu izpildi (Būvatļauja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BIS-BL-345880-32540);</w:t>
      </w:r>
    </w:p>
    <w:p w:rsidR="00EE159B" w:rsidRPr="00D4097E" w:rsidP="00EE159B" w14:paraId="0172FBDD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3.5. sabiedriskā transporta satiksmi.</w:t>
      </w:r>
    </w:p>
    <w:p w:rsidR="00EE159B" w:rsidRPr="00D4097E" w:rsidP="00EE159B" w14:paraId="3334FFF0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134B6BF0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4. Noteikt, ka </w:t>
      </w:r>
      <w:r w:rsidRPr="00D4097E">
        <w:rPr>
          <w:sz w:val="26"/>
          <w:szCs w:val="26"/>
          <w:lang w:val="lv-LV"/>
        </w:rPr>
        <w:t>transportlīdzekļu satiksmi Vienības gatvē var atjaunot pirms rīkojumā minētā laika, ja darbi tiek pabeigti ātrāk.</w:t>
      </w:r>
    </w:p>
    <w:p w:rsidR="00EE159B" w:rsidRPr="00D4097E" w:rsidP="00EE159B" w14:paraId="4F789BAF" w14:textId="77777777">
      <w:pPr>
        <w:ind w:firstLine="720"/>
        <w:jc w:val="both"/>
        <w:rPr>
          <w:sz w:val="26"/>
          <w:szCs w:val="26"/>
          <w:lang w:val="lv-LV"/>
        </w:rPr>
      </w:pPr>
    </w:p>
    <w:p w:rsidR="00EE159B" w:rsidRPr="00D4097E" w:rsidP="00EE159B" w14:paraId="60F96153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E159B" w:rsidRPr="00D4097E" w:rsidP="00EE159B" w14:paraId="5A17A017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5.1. nodrošināt informācijas par izmaiņām transportlīdzekļu satiksmē Vienības gatvē publiskošanu Rīgas valstspilsētas pašvaldības komunikācijas kanālu resursos;</w:t>
      </w:r>
    </w:p>
    <w:p w:rsidR="00EE159B" w:rsidRPr="00A612C8" w:rsidP="00EE159B" w14:paraId="5765849F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E159B" w:rsidRPr="00A612C8" w:rsidP="00EE159B" w14:paraId="6C9DA1AC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638DD9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16A0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DAE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593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097E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159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271"/>
    <w:rsid w:val="00FC6970"/>
    <w:rsid w:val="00FD048D"/>
    <w:rsid w:val="00FD2DB4"/>
    <w:rsid w:val="00FD5B43"/>
    <w:rsid w:val="00FD60F3"/>
    <w:rsid w:val="00FF27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2025-09-11T06:14:00Z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Vienības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11.09.2025.</vt:lpwstr>
  </property>
  <property fmtid="{D5CDD505-2E9C-101B-9397-08002B2CF9AE}" pid="24" name="REG_NUMURS">
    <vt:lpwstr>AMD-25-520-rs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