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AMD-25-490-rs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Vecāķu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C25A6" w:rsidRPr="009133EA" w:rsidP="00FC25A6" w14:paraId="08DCD1A3" w14:textId="1DD424E8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apakšpunktu, kā arī ņemot vērā Rīgas valstspilsētas pašvaldības un sabiedrību ar ierobežotu atbildību “ACBR” 22.02.2024. noslēgto līgumu Nr.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 xml:space="preserve">RDCA-24-33-lī “Pilsētas sabiedriskā transporta savienojuma punkta izbūve dzelzceļa stacijā </w:t>
      </w:r>
      <w:r>
        <w:rPr>
          <w:sz w:val="26"/>
          <w:szCs w:val="26"/>
          <w:lang w:val="lv-LV"/>
        </w:rPr>
        <w:t>–</w:t>
      </w:r>
      <w:r w:rsidRPr="009133EA">
        <w:rPr>
          <w:sz w:val="26"/>
          <w:szCs w:val="26"/>
          <w:lang w:val="lv-LV"/>
        </w:rPr>
        <w:t xml:space="preserve"> Ziemeļblāzma” un sabiedrības ar ierobežotu atbildību “ACBR” </w:t>
      </w:r>
      <w:r>
        <w:rPr>
          <w:sz w:val="26"/>
          <w:szCs w:val="26"/>
          <w:lang w:val="lv-LV"/>
        </w:rPr>
        <w:t xml:space="preserve">27.08.2025. </w:t>
      </w:r>
      <w:r w:rsidRPr="009133EA">
        <w:rPr>
          <w:sz w:val="26"/>
          <w:szCs w:val="26"/>
          <w:lang w:val="lv-LV"/>
        </w:rPr>
        <w:t>iesniegumu Nr.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4-OUT-2025-0</w:t>
      </w:r>
      <w:r>
        <w:rPr>
          <w:sz w:val="26"/>
          <w:szCs w:val="26"/>
          <w:lang w:val="lv-LV"/>
        </w:rPr>
        <w:t>703</w:t>
      </w:r>
      <w:r w:rsidRPr="009133EA">
        <w:rPr>
          <w:sz w:val="26"/>
          <w:szCs w:val="26"/>
          <w:lang w:val="lv-LV"/>
        </w:rPr>
        <w:t>:</w:t>
      </w:r>
    </w:p>
    <w:p w:rsidR="00FC25A6" w:rsidRPr="009133EA" w:rsidP="00FC25A6" w14:paraId="1A630A79" w14:textId="77777777">
      <w:pPr>
        <w:ind w:firstLine="720"/>
        <w:jc w:val="both"/>
        <w:rPr>
          <w:sz w:val="26"/>
          <w:szCs w:val="26"/>
          <w:lang w:val="lv-LV"/>
        </w:rPr>
      </w:pPr>
    </w:p>
    <w:p w:rsidR="00FC25A6" w:rsidRPr="009133EA" w:rsidP="00FC25A6" w14:paraId="64957688" w14:textId="1BE6B180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01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9133EA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05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9133EA">
        <w:rPr>
          <w:sz w:val="26"/>
          <w:szCs w:val="26"/>
          <w:lang w:val="lv-LV"/>
        </w:rPr>
        <w:t>.2025. no plkst.</w:t>
      </w:r>
      <w:r>
        <w:rPr>
          <w:sz w:val="26"/>
          <w:szCs w:val="26"/>
          <w:lang w:val="lv-LV"/>
        </w:rPr>
        <w:t> </w:t>
      </w:r>
      <w:r>
        <w:rPr>
          <w:sz w:val="26"/>
          <w:szCs w:val="26"/>
          <w:lang w:val="lv-LV"/>
        </w:rPr>
        <w:t>10</w:t>
      </w:r>
      <w:r w:rsidRPr="009133EA">
        <w:rPr>
          <w:sz w:val="26"/>
          <w:szCs w:val="26"/>
          <w:lang w:val="lv-LV"/>
        </w:rPr>
        <w:t>.00 līdz plkst.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>17.00 tiek ierobežota transportlīdzekļu satiksme Vecāķu prospektā, posmā no Skuju ielas līdz Vecmīlgrāvja 6.</w:t>
      </w:r>
      <w:r>
        <w:rPr>
          <w:sz w:val="26"/>
          <w:szCs w:val="26"/>
          <w:lang w:val="lv-LV"/>
        </w:rPr>
        <w:t> </w:t>
      </w:r>
      <w:r w:rsidRPr="009133EA">
        <w:rPr>
          <w:sz w:val="26"/>
          <w:szCs w:val="26"/>
          <w:lang w:val="lv-LV"/>
        </w:rPr>
        <w:t xml:space="preserve">līnijai, </w:t>
      </w:r>
      <w:r>
        <w:rPr>
          <w:sz w:val="26"/>
          <w:szCs w:val="26"/>
          <w:lang w:val="lv-LV"/>
        </w:rPr>
        <w:t xml:space="preserve">darbus veicot pa posmiem, </w:t>
      </w:r>
      <w:r w:rsidRPr="009133EA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9133EA">
        <w:rPr>
          <w:sz w:val="26"/>
          <w:szCs w:val="26"/>
          <w:lang w:val="lv-LV"/>
        </w:rPr>
        <w:t xml:space="preserve"> (pielikumā).</w:t>
      </w:r>
    </w:p>
    <w:p w:rsidR="00FC25A6" w:rsidRPr="009133EA" w:rsidP="00FC25A6" w14:paraId="54F1308C" w14:textId="77777777">
      <w:pPr>
        <w:ind w:firstLine="720"/>
        <w:jc w:val="both"/>
        <w:rPr>
          <w:sz w:val="26"/>
          <w:szCs w:val="26"/>
          <w:lang w:val="lv-LV"/>
        </w:rPr>
      </w:pPr>
    </w:p>
    <w:p w:rsidR="00FC25A6" w:rsidRPr="009133EA" w:rsidP="00FC25A6" w14:paraId="43E04F57" w14:textId="1FB84F15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2. Atbildīgais par darbu veikšanu </w:t>
      </w:r>
      <w:r>
        <w:rPr>
          <w:sz w:val="26"/>
          <w:szCs w:val="26"/>
          <w:lang w:val="lv-LV"/>
        </w:rPr>
        <w:t xml:space="preserve">– </w:t>
      </w:r>
      <w:r w:rsidRPr="009133EA">
        <w:rPr>
          <w:sz w:val="26"/>
          <w:szCs w:val="26"/>
          <w:lang w:val="lv-LV"/>
        </w:rPr>
        <w:t>sabiedrības ar ierobežotu atbildību “ACBR” atbildīgais būvdarbu vadītājs Mārtiņš Cepurnieks (tālrunis 26118436; e-pasts: martins.cepurnieks@acbr.lv).</w:t>
      </w:r>
    </w:p>
    <w:p w:rsidR="00FC25A6" w:rsidRPr="009133EA" w:rsidP="00FC25A6" w14:paraId="0F508657" w14:textId="77777777">
      <w:pPr>
        <w:ind w:firstLine="720"/>
        <w:jc w:val="both"/>
        <w:rPr>
          <w:sz w:val="26"/>
          <w:szCs w:val="26"/>
          <w:lang w:val="lv-LV"/>
        </w:rPr>
      </w:pPr>
    </w:p>
    <w:p w:rsidR="00FC25A6" w:rsidRPr="009133EA" w:rsidP="00FC25A6" w14:paraId="1F3E60E5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9133E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9133EA">
        <w:rPr>
          <w:sz w:val="26"/>
          <w:szCs w:val="26"/>
          <w:lang w:val="lv-LV"/>
        </w:rPr>
        <w:t xml:space="preserve"> ar ierobežotu atbildību “ACBR” no </w:t>
      </w:r>
      <w:r>
        <w:rPr>
          <w:sz w:val="26"/>
          <w:szCs w:val="26"/>
          <w:lang w:val="lv-LV"/>
        </w:rPr>
        <w:t>01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9133EA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05</w:t>
      </w:r>
      <w:r w:rsidRPr="009133EA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9133EA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9133EA">
        <w:rPr>
          <w:sz w:val="26"/>
          <w:szCs w:val="26"/>
          <w:lang w:val="lv-LV"/>
        </w:rPr>
        <w:t>Vecāķu prospektā nodrošinā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>:</w:t>
      </w:r>
    </w:p>
    <w:p w:rsidR="00FC25A6" w:rsidRPr="009133EA" w:rsidP="00FC25A6" w14:paraId="3717E7E4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 (pielikumā)</w:t>
      </w:r>
      <w:r w:rsidRPr="009133EA">
        <w:rPr>
          <w:sz w:val="26"/>
          <w:szCs w:val="26"/>
          <w:lang w:val="lv-LV"/>
        </w:rPr>
        <w:t>;</w:t>
      </w:r>
    </w:p>
    <w:p w:rsidR="00FC25A6" w:rsidRPr="009133EA" w:rsidP="00FC25A6" w14:paraId="2B27E03C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3.2. satiksmes regulēšanu ar luksoforu;</w:t>
      </w:r>
    </w:p>
    <w:p w:rsidR="00FC25A6" w:rsidRPr="009133EA" w:rsidP="00FC25A6" w14:paraId="33D21F6F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3.3. iedzīvotāju un uzņēmumu, kuri atrodas minētajā ielas posmā, </w:t>
      </w:r>
      <w:r w:rsidRPr="009133EA">
        <w:rPr>
          <w:sz w:val="26"/>
          <w:szCs w:val="26"/>
          <w:lang w:val="lv-LV"/>
        </w:rPr>
        <w:t>transportlīdzekļu piebraukšanu pie dzīvesvietas vai uzņēmuma;</w:t>
      </w:r>
    </w:p>
    <w:p w:rsidR="00FC25A6" w:rsidRPr="009133EA" w:rsidP="00FC25A6" w14:paraId="1F0CC3A9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3.4. operatīvā transporta satiksmi;</w:t>
      </w:r>
    </w:p>
    <w:p w:rsidR="00FC25A6" w:rsidRPr="009133EA" w:rsidP="00FC25A6" w14:paraId="47BAF82C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3.5</w:t>
      </w:r>
      <w:r>
        <w:rPr>
          <w:sz w:val="26"/>
          <w:szCs w:val="26"/>
          <w:lang w:val="lv-LV"/>
        </w:rPr>
        <w:t>.</w:t>
      </w:r>
      <w:r w:rsidRPr="009133EA">
        <w:rPr>
          <w:sz w:val="26"/>
          <w:szCs w:val="26"/>
          <w:lang w:val="lv-LV"/>
        </w:rPr>
        <w:t xml:space="preserve"> darbu izpildi saskaņā ar līgumu;</w:t>
      </w:r>
    </w:p>
    <w:p w:rsidR="00FC25A6" w:rsidRPr="009133EA" w:rsidP="00FC25A6" w14:paraId="6ACF784A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3.6. sabiedriskā transporta satiksmi.</w:t>
      </w:r>
    </w:p>
    <w:p w:rsidR="00FC25A6" w:rsidRPr="009133EA" w:rsidP="00FC25A6" w14:paraId="34469396" w14:textId="77777777">
      <w:pPr>
        <w:ind w:firstLine="720"/>
        <w:jc w:val="both"/>
        <w:rPr>
          <w:sz w:val="26"/>
          <w:szCs w:val="26"/>
          <w:lang w:val="lv-LV"/>
        </w:rPr>
      </w:pPr>
    </w:p>
    <w:p w:rsidR="00FC25A6" w:rsidRPr="009133EA" w:rsidP="00FC25A6" w14:paraId="1298C021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 xml:space="preserve">ransportlīdzekļu satiksmi Vecāķu prospektā var atjaunot pirms </w:t>
      </w:r>
      <w:r w:rsidRPr="009133EA">
        <w:rPr>
          <w:sz w:val="26"/>
          <w:szCs w:val="26"/>
          <w:lang w:val="lv-LV"/>
        </w:rPr>
        <w:t>rīkojumā minētā laika, ja darbi tiek pabeigti ātrāk.</w:t>
      </w:r>
    </w:p>
    <w:p w:rsidR="00FC25A6" w:rsidRPr="009133EA" w:rsidP="00FC25A6" w14:paraId="090F7547" w14:textId="77777777">
      <w:pPr>
        <w:ind w:firstLine="720"/>
        <w:jc w:val="both"/>
        <w:rPr>
          <w:sz w:val="26"/>
          <w:szCs w:val="26"/>
          <w:lang w:val="lv-LV"/>
        </w:rPr>
      </w:pPr>
    </w:p>
    <w:p w:rsidR="00FC25A6" w:rsidRPr="009133EA" w:rsidP="00FC25A6" w14:paraId="3112DC9E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C25A6" w:rsidRPr="009133EA" w:rsidP="00FC25A6" w14:paraId="3BA6593D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5.1. nodrošināt informācijas par izmaiņām transportlīdzekļu satiksmē Vecāķu prospektā publiskošanu Rīgas valstspilsētas pašvaldības komunikācijas kanālu resursos;</w:t>
      </w:r>
    </w:p>
    <w:p w:rsidR="00FC25A6" w:rsidRPr="00A612C8" w:rsidP="00FC25A6" w14:paraId="77BA49B4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C25A6" w:rsidRPr="00A612C8" w:rsidP="009C2446" w14:paraId="40AA88B5" w14:textId="77777777">
      <w:pPr>
        <w:jc w:val="both"/>
        <w:rPr>
          <w:sz w:val="26"/>
          <w:szCs w:val="26"/>
          <w:lang w:val="lv-LV"/>
        </w:rPr>
      </w:pPr>
    </w:p>
    <w:p w:rsidR="009C2446" w:rsidRPr="00A612C8" w:rsidP="009C2446" w14:paraId="42AAC3A0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B9CA5A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9C2446" w:rsidP="00FD2DB4" w14:paraId="53A9F186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BB671F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2958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33EA"/>
    <w:rsid w:val="00916F6D"/>
    <w:rsid w:val="009577AE"/>
    <w:rsid w:val="009740F5"/>
    <w:rsid w:val="009831FA"/>
    <w:rsid w:val="009C2446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74CF3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25A6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Vecāķu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30.08.2025.</vt:lpwstr>
  </property>
  <property fmtid="{D5CDD505-2E9C-101B-9397-08002B2CF9AE}" pid="24" name="REG_NUMURS">
    <vt:lpwstr>AMD-25-490-rs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