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AMD-25-452-rs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Kurzemes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D132C" w:rsidRPr="009D132C" w:rsidP="009D132C" w14:paraId="75FACC4A" w14:textId="31424095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apakšpunktu, 02.07.2025. noslēgto būvdarbu līgumu Nr.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AMD</w:t>
      </w:r>
      <w:r>
        <w:rPr>
          <w:sz w:val="26"/>
          <w:szCs w:val="26"/>
          <w:lang w:val="lv-LV"/>
        </w:rPr>
        <w:t>-</w:t>
      </w:r>
      <w:r w:rsidRPr="009D132C">
        <w:rPr>
          <w:sz w:val="26"/>
          <w:szCs w:val="26"/>
          <w:lang w:val="lv-LV"/>
        </w:rPr>
        <w:t>25</w:t>
      </w:r>
      <w:r>
        <w:rPr>
          <w:sz w:val="26"/>
          <w:szCs w:val="26"/>
          <w:lang w:val="lv-LV"/>
        </w:rPr>
        <w:t>-</w:t>
      </w:r>
      <w:r w:rsidRPr="009D132C">
        <w:rPr>
          <w:sz w:val="26"/>
          <w:szCs w:val="26"/>
          <w:lang w:val="lv-LV"/>
        </w:rPr>
        <w:t xml:space="preserve">3678-lī par darbu veikšanu objektam “Reģionālas un pilsētas nozīmes velo infrastruktūras izveide maršrutā Rīga-Babīte-Piņķi” un </w:t>
      </w:r>
      <w:r>
        <w:rPr>
          <w:sz w:val="26"/>
          <w:szCs w:val="26"/>
          <w:lang w:val="lv-LV"/>
        </w:rPr>
        <w:t>SIA</w:t>
      </w:r>
      <w:r w:rsidRPr="009D132C">
        <w:rPr>
          <w:sz w:val="26"/>
          <w:szCs w:val="26"/>
          <w:lang w:val="lv-LV"/>
        </w:rPr>
        <w:t xml:space="preserve"> “VIA” 13.08.2025. iesniegumu par satiksmes organizācijas izmaiņām Kurzemes prospektā:</w:t>
      </w:r>
    </w:p>
    <w:p w:rsidR="009D132C" w:rsidRPr="009D132C" w:rsidP="009D132C" w14:paraId="317C2FCA" w14:textId="77777777">
      <w:pPr>
        <w:ind w:firstLine="720"/>
        <w:jc w:val="both"/>
        <w:rPr>
          <w:sz w:val="26"/>
          <w:szCs w:val="26"/>
          <w:lang w:val="lv-LV"/>
        </w:rPr>
      </w:pPr>
    </w:p>
    <w:p w:rsidR="009D132C" w:rsidRPr="009D132C" w:rsidP="009D132C" w14:paraId="04422A6F" w14:textId="77777777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1. Noteikt, ka no 21.08.2025. līdz 31.12.2025. tiks ierobežota transportlīdzekļu satiksme un gājēju kustība Kurzemes prospektā, posmā no Bebru ielas līdz Jūrmalas gatvei saskaņā ar satiksmes organizācijas shēmām (pielikumā):</w:t>
      </w:r>
    </w:p>
    <w:p w:rsidR="009D132C" w:rsidRPr="009D132C" w:rsidP="009D132C" w14:paraId="796293D3" w14:textId="6947A4C0">
      <w:pPr>
        <w:ind w:firstLine="720"/>
        <w:jc w:val="both"/>
        <w:rPr>
          <w:sz w:val="26"/>
          <w:szCs w:val="26"/>
          <w:lang w:val="lv-LV"/>
        </w:rPr>
      </w:pPr>
    </w:p>
    <w:p w:rsidR="009D132C" w:rsidRPr="009D132C" w:rsidP="009D132C" w14:paraId="55CE0BFF" w14:textId="5F0C23DB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SIA</w:t>
      </w:r>
      <w:r w:rsidRPr="009D132C">
        <w:rPr>
          <w:sz w:val="26"/>
          <w:szCs w:val="26"/>
          <w:lang w:val="lv-LV"/>
        </w:rPr>
        <w:t xml:space="preserve"> “VIA” pārstāvis Mareks Krūmiņš (tālrunis 26266750, e-pasts: via@via.com.lv).</w:t>
      </w:r>
    </w:p>
    <w:p w:rsidR="009D132C" w:rsidRPr="009D132C" w:rsidP="009D132C" w14:paraId="5CAF29B3" w14:textId="77777777">
      <w:pPr>
        <w:ind w:firstLine="720"/>
        <w:jc w:val="both"/>
        <w:rPr>
          <w:sz w:val="26"/>
          <w:szCs w:val="26"/>
          <w:lang w:val="lv-LV"/>
        </w:rPr>
      </w:pPr>
    </w:p>
    <w:p w:rsidR="009D132C" w:rsidRPr="009D132C" w:rsidP="009D132C" w14:paraId="46DF9FBA" w14:textId="1E9558DA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SIA</w:t>
      </w:r>
      <w:r w:rsidRPr="009D132C">
        <w:rPr>
          <w:sz w:val="26"/>
          <w:szCs w:val="26"/>
          <w:lang w:val="lv-LV"/>
        </w:rPr>
        <w:t xml:space="preserve"> “VIA” no 21.08.2025. līdz 31.12.2025. Kurzemes prospektā nodrošināt:</w:t>
      </w:r>
    </w:p>
    <w:p w:rsidR="009D132C" w:rsidRPr="009D132C" w:rsidP="009D132C" w14:paraId="0BFF8B66" w14:textId="77777777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9D132C" w:rsidRPr="009D132C" w:rsidP="009D132C" w14:paraId="65937FF3" w14:textId="77777777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9D132C" w:rsidRPr="009D132C" w:rsidP="009D132C" w14:paraId="66A07A72" w14:textId="77777777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3.3. operatīvā transporta satiksmi;</w:t>
      </w:r>
    </w:p>
    <w:p w:rsidR="009D132C" w:rsidRPr="009D132C" w:rsidP="009D132C" w14:paraId="35865A35" w14:textId="23377D03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3.4. darbu izpildi saskaņā ar 02.07.2025. noslēgto būvdarbu līgumu Nr.</w:t>
      </w:r>
      <w:r>
        <w:rPr>
          <w:sz w:val="26"/>
          <w:szCs w:val="26"/>
          <w:lang w:val="lv-LV"/>
        </w:rPr>
        <w:t> </w:t>
      </w:r>
      <w:r w:rsidRPr="009D132C">
        <w:rPr>
          <w:sz w:val="26"/>
          <w:szCs w:val="26"/>
          <w:lang w:val="lv-LV"/>
        </w:rPr>
        <w:t>AMD -25/3678-lī;</w:t>
      </w:r>
    </w:p>
    <w:p w:rsidR="009D132C" w:rsidRPr="009D132C" w:rsidP="009D132C" w14:paraId="60818380" w14:textId="148FBCB8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9D132C" w:rsidRPr="009D132C" w:rsidP="009D132C" w14:paraId="639E9D8A" w14:textId="77777777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4. Noteikt, ka transportlīdzekļu satiksmi Kurzemes prospektā var atjaunot pirms rīkojumā minētā laika, ja darbi tiek pabeigti ātrāk.</w:t>
      </w:r>
    </w:p>
    <w:p w:rsidR="009D132C" w:rsidRPr="009D132C" w:rsidP="009D132C" w14:paraId="570EA161" w14:textId="77777777">
      <w:pPr>
        <w:ind w:firstLine="720"/>
        <w:jc w:val="both"/>
        <w:rPr>
          <w:sz w:val="26"/>
          <w:szCs w:val="26"/>
          <w:lang w:val="lv-LV"/>
        </w:rPr>
      </w:pPr>
    </w:p>
    <w:p w:rsidR="009D132C" w:rsidRPr="009D132C" w:rsidP="009D132C" w14:paraId="6751F5CE" w14:textId="77777777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D132C" w:rsidRPr="009D132C" w:rsidP="009D132C" w14:paraId="4E4FCB6F" w14:textId="77777777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5.1. nodrošināt informācijas par izmaiņām transportlīdzekļu satiksmē Kurzemes prospektā publiskošanu Rīgas valstspilsētas pašvaldības komunikācijas kanālu resursos;</w:t>
      </w:r>
    </w:p>
    <w:p w:rsidR="00FD2DB4" w:rsidRPr="00A612C8" w:rsidP="009D132C" w14:paraId="62A9F346" w14:textId="663C34DE">
      <w:pPr>
        <w:ind w:firstLine="720"/>
        <w:jc w:val="both"/>
        <w:rPr>
          <w:sz w:val="26"/>
          <w:szCs w:val="26"/>
          <w:lang w:val="lv-LV"/>
        </w:rPr>
      </w:pPr>
      <w:r w:rsidRPr="009D132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3027D1" w14:paraId="2CE6AD1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3027D1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9D132C">
        <w:tblPrEx>
          <w:tblW w:w="0" w:type="auto"/>
          <w:tblLook w:val="04A0"/>
        </w:tblPrEx>
        <w:trPr>
          <w:trHeight w:val="92"/>
        </w:trPr>
        <w:tc>
          <w:tcPr>
            <w:tcW w:w="5778" w:type="dxa"/>
            <w:hideMark/>
          </w:tcPr>
          <w:p w:rsidR="00FD2DB4" w:rsidRPr="00A612C8" w:rsidP="007750F4" w14:paraId="12B0A867" w14:textId="623EB79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3027D1" w:rsidRPr="00A612C8" w:rsidP="00FD2DB4" w14:paraId="21D4BA5F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BB4A83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86DB2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027D1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63A1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D132C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0F14"/>
    <w:rsid w:val="00AF2C74"/>
    <w:rsid w:val="00AF3194"/>
    <w:rsid w:val="00AF7A70"/>
    <w:rsid w:val="00B16624"/>
    <w:rsid w:val="00B25244"/>
    <w:rsid w:val="00B27DF6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Kurzemes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18.08.2025.</vt:lpwstr>
  </property>
  <property fmtid="{D5CDD505-2E9C-101B-9397-08002B2CF9AE}" pid="24" name="REG_NUMURS">
    <vt:lpwstr>AMD-25-452-rs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