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14.08.2025.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AMD-25-441-rs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 xml:space="preserve">Par satiksmi </w:t>
            </w:r>
            <w:r w:rsidRPr="00A612C8">
              <w:rPr>
                <w:sz w:val="26"/>
                <w:szCs w:val="26"/>
                <w:lang w:val="lv-LV"/>
              </w:rPr>
              <w:t>Satekles</w:t>
            </w:r>
            <w:r w:rsidRPr="00A612C8">
              <w:rPr>
                <w:sz w:val="26"/>
                <w:szCs w:val="26"/>
                <w:lang w:val="lv-LV"/>
              </w:rPr>
              <w:t xml:space="preserve">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B2D9D" w:rsidRPr="009B2D9D" w:rsidP="009B2D9D" w14:paraId="4C29A420" w14:textId="3078E6FF">
      <w:pPr>
        <w:ind w:firstLine="720"/>
        <w:jc w:val="both"/>
        <w:rPr>
          <w:sz w:val="26"/>
          <w:szCs w:val="26"/>
          <w:lang w:val="lv-LV"/>
        </w:rPr>
      </w:pPr>
      <w:r w:rsidRPr="009B2D9D">
        <w:rPr>
          <w:sz w:val="26"/>
          <w:szCs w:val="26"/>
          <w:lang w:val="lv-LV"/>
        </w:rPr>
        <w:t xml:space="preserve">Pamatojoties uz Ministru kabineta </w:t>
      </w:r>
      <w:r w:rsidRPr="009B2D9D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9B2D9D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9B2D9D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9B2D9D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9B2D9D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9B2D9D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9B2D9D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9B2D9D">
        <w:rPr>
          <w:sz w:val="26"/>
          <w:szCs w:val="26"/>
          <w:lang w:val="lv-LV"/>
        </w:rPr>
        <w:t xml:space="preserve">apakšpunktu un ņemot vērā </w:t>
      </w:r>
      <w:r>
        <w:rPr>
          <w:sz w:val="26"/>
          <w:szCs w:val="26"/>
          <w:lang w:val="lv-LV"/>
        </w:rPr>
        <w:t xml:space="preserve">SIA </w:t>
      </w:r>
      <w:r w:rsidRPr="009B2D9D">
        <w:rPr>
          <w:sz w:val="26"/>
          <w:szCs w:val="26"/>
          <w:lang w:val="lv-LV"/>
        </w:rPr>
        <w:t>“BGA” 12.08.2025. iesniegumu Nr.</w:t>
      </w:r>
      <w:r>
        <w:rPr>
          <w:sz w:val="26"/>
          <w:szCs w:val="26"/>
          <w:lang w:val="lv-LV"/>
        </w:rPr>
        <w:t> </w:t>
      </w:r>
      <w:r w:rsidRPr="009B2D9D">
        <w:rPr>
          <w:sz w:val="26"/>
          <w:szCs w:val="26"/>
          <w:lang w:val="lv-LV"/>
        </w:rPr>
        <w:t xml:space="preserve">1202/25-109/1 par darbiem projektā “Gāzesvadu un SGRP pārvietošana Lāčplēša ielā 76 (kvartāla daļā starp </w:t>
      </w:r>
      <w:r w:rsidRPr="009B2D9D">
        <w:rPr>
          <w:sz w:val="26"/>
          <w:szCs w:val="26"/>
          <w:lang w:val="lv-LV"/>
        </w:rPr>
        <w:t>Satekles</w:t>
      </w:r>
      <w:r w:rsidRPr="009B2D9D">
        <w:rPr>
          <w:sz w:val="26"/>
          <w:szCs w:val="26"/>
          <w:lang w:val="lv-LV"/>
        </w:rPr>
        <w:t>, Visvalža un Lāčplēša ielām), Rīgā.”:</w:t>
      </w:r>
    </w:p>
    <w:p w:rsidR="009B2D9D" w:rsidRPr="009B2D9D" w:rsidP="009B2D9D" w14:paraId="748A37E3" w14:textId="77777777">
      <w:pPr>
        <w:ind w:firstLine="720"/>
        <w:jc w:val="both"/>
        <w:rPr>
          <w:sz w:val="26"/>
          <w:szCs w:val="26"/>
          <w:lang w:val="lv-LV"/>
        </w:rPr>
      </w:pPr>
    </w:p>
    <w:p w:rsidR="009B2D9D" w:rsidRPr="009B2D9D" w:rsidP="009B2D9D" w14:paraId="758EFE9D" w14:textId="77777777">
      <w:pPr>
        <w:ind w:firstLine="720"/>
        <w:jc w:val="both"/>
        <w:rPr>
          <w:sz w:val="26"/>
          <w:szCs w:val="26"/>
          <w:lang w:val="lv-LV"/>
        </w:rPr>
      </w:pPr>
      <w:r w:rsidRPr="009B2D9D">
        <w:rPr>
          <w:sz w:val="26"/>
          <w:szCs w:val="26"/>
          <w:lang w:val="lv-LV"/>
        </w:rPr>
        <w:t xml:space="preserve">1. Noteikt, ka no 20.08.2025. līdz 26.08.2025. tiek ierobežota transportlīdzekļu satiksme </w:t>
      </w:r>
      <w:r w:rsidRPr="009B2D9D">
        <w:rPr>
          <w:sz w:val="26"/>
          <w:szCs w:val="26"/>
          <w:lang w:val="lv-LV"/>
        </w:rPr>
        <w:t>Satekles</w:t>
      </w:r>
      <w:r w:rsidRPr="009B2D9D">
        <w:rPr>
          <w:sz w:val="26"/>
          <w:szCs w:val="26"/>
          <w:lang w:val="lv-LV"/>
        </w:rPr>
        <w:t xml:space="preserve"> ielā, pie ēkas Lāčplēša ielā 76, saskaņā ar satiksmes organizācijas shēmu (pielikumā).</w:t>
      </w:r>
    </w:p>
    <w:p w:rsidR="009B2D9D" w:rsidRPr="009B2D9D" w:rsidP="009B2D9D" w14:paraId="09CAD6AF" w14:textId="77777777">
      <w:pPr>
        <w:ind w:firstLine="720"/>
        <w:jc w:val="both"/>
        <w:rPr>
          <w:sz w:val="26"/>
          <w:szCs w:val="26"/>
          <w:lang w:val="lv-LV"/>
        </w:rPr>
      </w:pPr>
    </w:p>
    <w:p w:rsidR="009B2D9D" w:rsidRPr="009B2D9D" w:rsidP="009B2D9D" w14:paraId="459A9E9D" w14:textId="01E86407">
      <w:pPr>
        <w:ind w:firstLine="720"/>
        <w:jc w:val="both"/>
        <w:rPr>
          <w:sz w:val="26"/>
          <w:szCs w:val="26"/>
          <w:lang w:val="lv-LV"/>
        </w:rPr>
      </w:pPr>
      <w:r w:rsidRPr="009B2D9D">
        <w:rPr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 xml:space="preserve">SIA </w:t>
      </w:r>
      <w:r w:rsidRPr="009B2D9D">
        <w:rPr>
          <w:sz w:val="26"/>
          <w:szCs w:val="26"/>
          <w:lang w:val="lv-LV"/>
        </w:rPr>
        <w:t xml:space="preserve">“BGA” būvdarbu vadītājs Anatolijs </w:t>
      </w:r>
      <w:r w:rsidRPr="009B2D9D">
        <w:rPr>
          <w:sz w:val="26"/>
          <w:szCs w:val="26"/>
          <w:lang w:val="lv-LV"/>
        </w:rPr>
        <w:t>Sinahs</w:t>
      </w:r>
      <w:r w:rsidRPr="009B2D9D">
        <w:rPr>
          <w:sz w:val="26"/>
          <w:szCs w:val="26"/>
          <w:lang w:val="lv-LV"/>
        </w:rPr>
        <w:t xml:space="preserve"> (tālrunis 29408568, e-pasts: bga@apollo.lv).</w:t>
      </w:r>
    </w:p>
    <w:p w:rsidR="009B2D9D" w:rsidRPr="009B2D9D" w:rsidP="009B2D9D" w14:paraId="57C3B8DD" w14:textId="77777777">
      <w:pPr>
        <w:ind w:firstLine="720"/>
        <w:jc w:val="both"/>
        <w:rPr>
          <w:sz w:val="26"/>
          <w:szCs w:val="26"/>
          <w:lang w:val="lv-LV"/>
        </w:rPr>
      </w:pPr>
    </w:p>
    <w:p w:rsidR="009B2D9D" w:rsidRPr="009B2D9D" w:rsidP="009B2D9D" w14:paraId="0A97C93C" w14:textId="09E482EE">
      <w:pPr>
        <w:ind w:firstLine="720"/>
        <w:jc w:val="both"/>
        <w:rPr>
          <w:sz w:val="26"/>
          <w:szCs w:val="26"/>
          <w:lang w:val="lv-LV"/>
        </w:rPr>
      </w:pPr>
      <w:r w:rsidRPr="009B2D9D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SIA</w:t>
      </w:r>
      <w:r w:rsidRPr="009B2D9D">
        <w:rPr>
          <w:sz w:val="26"/>
          <w:szCs w:val="26"/>
          <w:lang w:val="lv-LV"/>
        </w:rPr>
        <w:t xml:space="preserve"> “BGA” no 20.08.2025. līdz 26.08.2025. </w:t>
      </w:r>
      <w:r w:rsidRPr="009B2D9D">
        <w:rPr>
          <w:sz w:val="26"/>
          <w:szCs w:val="26"/>
          <w:lang w:val="lv-LV"/>
        </w:rPr>
        <w:t>Satekles</w:t>
      </w:r>
      <w:r w:rsidRPr="009B2D9D">
        <w:rPr>
          <w:sz w:val="26"/>
          <w:szCs w:val="26"/>
          <w:lang w:val="lv-LV"/>
        </w:rPr>
        <w:t xml:space="preserve"> ielā nodrošināt:</w:t>
      </w:r>
    </w:p>
    <w:p w:rsidR="009B2D9D" w:rsidRPr="009B2D9D" w:rsidP="009B2D9D" w14:paraId="7C0FB931" w14:textId="77777777">
      <w:pPr>
        <w:ind w:firstLine="720"/>
        <w:jc w:val="both"/>
        <w:rPr>
          <w:sz w:val="26"/>
          <w:szCs w:val="26"/>
          <w:lang w:val="lv-LV"/>
        </w:rPr>
      </w:pPr>
      <w:r w:rsidRPr="009B2D9D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9B2D9D" w:rsidRPr="009B2D9D" w:rsidP="009B2D9D" w14:paraId="02408810" w14:textId="77777777">
      <w:pPr>
        <w:ind w:firstLine="720"/>
        <w:jc w:val="both"/>
        <w:rPr>
          <w:sz w:val="26"/>
          <w:szCs w:val="26"/>
          <w:lang w:val="lv-LV"/>
        </w:rPr>
      </w:pPr>
      <w:r w:rsidRPr="009B2D9D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9B2D9D" w:rsidRPr="009B2D9D" w:rsidP="009B2D9D" w14:paraId="00B079A6" w14:textId="77777777">
      <w:pPr>
        <w:ind w:firstLine="720"/>
        <w:jc w:val="both"/>
        <w:rPr>
          <w:sz w:val="26"/>
          <w:szCs w:val="26"/>
          <w:lang w:val="lv-LV"/>
        </w:rPr>
      </w:pPr>
      <w:r w:rsidRPr="009B2D9D">
        <w:rPr>
          <w:sz w:val="26"/>
          <w:szCs w:val="26"/>
          <w:lang w:val="lv-LV"/>
        </w:rPr>
        <w:t>3.3. operatīvā transporta satiksmi;</w:t>
      </w:r>
    </w:p>
    <w:p w:rsidR="009B2D9D" w:rsidRPr="009B2D9D" w:rsidP="009B2D9D" w14:paraId="0D3792C0" w14:textId="77777777">
      <w:pPr>
        <w:ind w:firstLine="720"/>
        <w:jc w:val="both"/>
        <w:rPr>
          <w:sz w:val="26"/>
          <w:szCs w:val="26"/>
          <w:lang w:val="lv-LV"/>
        </w:rPr>
      </w:pPr>
      <w:r w:rsidRPr="009B2D9D">
        <w:rPr>
          <w:sz w:val="26"/>
          <w:szCs w:val="26"/>
          <w:lang w:val="lv-LV"/>
        </w:rPr>
        <w:t xml:space="preserve">3.4. darbu izpildi projektā “Gāzesvadu un SGRP pārvietošana Lāčplēša ielā 76 (kvartāla daļā starp </w:t>
      </w:r>
      <w:r w:rsidRPr="009B2D9D">
        <w:rPr>
          <w:sz w:val="26"/>
          <w:szCs w:val="26"/>
          <w:lang w:val="lv-LV"/>
        </w:rPr>
        <w:t>Satekles</w:t>
      </w:r>
      <w:r w:rsidRPr="009B2D9D">
        <w:rPr>
          <w:sz w:val="26"/>
          <w:szCs w:val="26"/>
          <w:lang w:val="lv-LV"/>
        </w:rPr>
        <w:t>, Visvalža un Lāčplēša ielām), Rīgā.”;</w:t>
      </w:r>
    </w:p>
    <w:p w:rsidR="009B2D9D" w:rsidRPr="009B2D9D" w:rsidP="009B2D9D" w14:paraId="28059820" w14:textId="77777777">
      <w:pPr>
        <w:ind w:firstLine="720"/>
        <w:jc w:val="both"/>
        <w:rPr>
          <w:sz w:val="26"/>
          <w:szCs w:val="26"/>
          <w:lang w:val="lv-LV"/>
        </w:rPr>
      </w:pPr>
      <w:r w:rsidRPr="009B2D9D">
        <w:rPr>
          <w:sz w:val="26"/>
          <w:szCs w:val="26"/>
          <w:lang w:val="lv-LV"/>
        </w:rPr>
        <w:t>3.5. sabiedriskā transporta satiksmi.</w:t>
      </w:r>
    </w:p>
    <w:p w:rsidR="009B2D9D" w:rsidRPr="009B2D9D" w:rsidP="009B2D9D" w14:paraId="79A9DC2B" w14:textId="77777777">
      <w:pPr>
        <w:ind w:firstLine="720"/>
        <w:jc w:val="both"/>
        <w:rPr>
          <w:sz w:val="26"/>
          <w:szCs w:val="26"/>
          <w:lang w:val="lv-LV"/>
        </w:rPr>
      </w:pPr>
    </w:p>
    <w:p w:rsidR="009B2D9D" w:rsidRPr="009B2D9D" w:rsidP="009B2D9D" w14:paraId="04705A28" w14:textId="77777777">
      <w:pPr>
        <w:ind w:firstLine="720"/>
        <w:jc w:val="both"/>
        <w:rPr>
          <w:sz w:val="26"/>
          <w:szCs w:val="26"/>
          <w:lang w:val="lv-LV"/>
        </w:rPr>
      </w:pPr>
      <w:r w:rsidRPr="009B2D9D">
        <w:rPr>
          <w:sz w:val="26"/>
          <w:szCs w:val="26"/>
          <w:lang w:val="lv-LV"/>
        </w:rPr>
        <w:t xml:space="preserve">4. Noteikt, ka </w:t>
      </w:r>
      <w:r w:rsidRPr="009B2D9D">
        <w:rPr>
          <w:sz w:val="26"/>
          <w:szCs w:val="26"/>
          <w:lang w:val="lv-LV"/>
        </w:rPr>
        <w:t xml:space="preserve">transportlīdzekļu satiksmi </w:t>
      </w:r>
      <w:r w:rsidRPr="009B2D9D">
        <w:rPr>
          <w:sz w:val="26"/>
          <w:szCs w:val="26"/>
          <w:lang w:val="lv-LV"/>
        </w:rPr>
        <w:t>Satekles</w:t>
      </w:r>
      <w:r w:rsidRPr="009B2D9D">
        <w:rPr>
          <w:sz w:val="26"/>
          <w:szCs w:val="26"/>
          <w:lang w:val="lv-LV"/>
        </w:rPr>
        <w:t xml:space="preserve"> ielā var atjaunot pirms rīkojumā minētā laika, ja darbi tiek pabeigti ātrāk.</w:t>
      </w:r>
    </w:p>
    <w:p w:rsidR="009B2D9D" w:rsidRPr="009B2D9D" w:rsidP="009B2D9D" w14:paraId="653F5FCF" w14:textId="77777777">
      <w:pPr>
        <w:ind w:firstLine="720"/>
        <w:jc w:val="both"/>
        <w:rPr>
          <w:sz w:val="26"/>
          <w:szCs w:val="26"/>
          <w:lang w:val="lv-LV"/>
        </w:rPr>
      </w:pPr>
    </w:p>
    <w:p w:rsidR="009B2D9D" w:rsidRPr="009B2D9D" w:rsidP="009B2D9D" w14:paraId="4B4B79A4" w14:textId="77777777">
      <w:pPr>
        <w:ind w:firstLine="720"/>
        <w:jc w:val="both"/>
        <w:rPr>
          <w:sz w:val="26"/>
          <w:szCs w:val="26"/>
          <w:lang w:val="lv-LV"/>
        </w:rPr>
      </w:pPr>
      <w:r w:rsidRPr="009B2D9D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9B2D9D" w:rsidRPr="009B2D9D" w:rsidP="009B2D9D" w14:paraId="29866292" w14:textId="77777777">
      <w:pPr>
        <w:ind w:firstLine="720"/>
        <w:jc w:val="both"/>
        <w:rPr>
          <w:sz w:val="26"/>
          <w:szCs w:val="26"/>
          <w:lang w:val="lv-LV"/>
        </w:rPr>
      </w:pPr>
      <w:r w:rsidRPr="009B2D9D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9B2D9D">
        <w:rPr>
          <w:sz w:val="26"/>
          <w:szCs w:val="26"/>
          <w:lang w:val="lv-LV"/>
        </w:rPr>
        <w:t>Satekles</w:t>
      </w:r>
      <w:r w:rsidRPr="009B2D9D">
        <w:rPr>
          <w:sz w:val="26"/>
          <w:szCs w:val="26"/>
          <w:lang w:val="lv-LV"/>
        </w:rPr>
        <w:t xml:space="preserve"> ielā publiskošanu Rīgas valstspilsētas pašvaldības komunikācijas kanālu resursos;</w:t>
      </w:r>
    </w:p>
    <w:p w:rsidR="00FD2DB4" w:rsidRPr="00A612C8" w:rsidP="009B2D9D" w14:paraId="62A9F346" w14:textId="23803449">
      <w:pPr>
        <w:ind w:firstLine="720"/>
        <w:jc w:val="both"/>
        <w:rPr>
          <w:sz w:val="26"/>
          <w:szCs w:val="26"/>
          <w:lang w:val="lv-LV"/>
        </w:rPr>
      </w:pPr>
      <w:r w:rsidRPr="009B2D9D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P="006E1D24" w14:paraId="288BB522" w14:textId="77777777">
      <w:pPr>
        <w:jc w:val="both"/>
        <w:rPr>
          <w:sz w:val="26"/>
          <w:szCs w:val="26"/>
          <w:lang w:val="lv-LV"/>
        </w:rPr>
      </w:pPr>
    </w:p>
    <w:p w:rsidR="006E1D24" w:rsidRPr="00A612C8" w:rsidP="006E1D24" w14:paraId="559C9CA3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59DC14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6E1D24" w:rsidRPr="00A612C8" w:rsidP="00FD2DB4" w14:paraId="71E4BBFC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DB11962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87826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30DE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97C23"/>
    <w:rsid w:val="006A2DC7"/>
    <w:rsid w:val="006A374C"/>
    <w:rsid w:val="006A7B9E"/>
    <w:rsid w:val="006B46EC"/>
    <w:rsid w:val="006B7001"/>
    <w:rsid w:val="006C7A42"/>
    <w:rsid w:val="006D5F8E"/>
    <w:rsid w:val="006E1D24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2D9D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51DF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Satekles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14.08.2025.</vt:lpwstr>
  </property>
  <property fmtid="{D5CDD505-2E9C-101B-9397-08002B2CF9AE}" pid="24" name="REG_NUMURS">
    <vt:lpwstr>AMD-25-441-rs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