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AMD-25-426-rs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5965407B" w14:textId="652F90FF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 xml:space="preserve">Pamatojoties uz Ministru kabineta </w:t>
      </w:r>
      <w:r w:rsidRPr="003A4736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apakšpunktu, kā arī ņemot vērā sabiedrības ar ierobežotu atbildību “WESEMANN” 07.08.2025. iesniegumu Nr.</w:t>
      </w:r>
      <w:r>
        <w:rPr>
          <w:sz w:val="26"/>
          <w:szCs w:val="26"/>
          <w:lang w:val="lv-LV"/>
        </w:rPr>
        <w:t> </w:t>
      </w:r>
      <w:r w:rsidRPr="003A4736">
        <w:rPr>
          <w:sz w:val="26"/>
          <w:szCs w:val="26"/>
          <w:lang w:val="lv-LV"/>
        </w:rPr>
        <w:t>62-5/2025:</w:t>
      </w:r>
    </w:p>
    <w:p w:rsidR="003A4736" w:rsidRPr="003A4736" w:rsidP="003A4736" w14:paraId="1C67A646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4F627B02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1. Noteikt, ka no 12.08.2025. līdz 25.08.2025. tiks ierobežota transportlīdzekļu satiksme Dzirciema ielā, posmā no Buļļu ielas līdz ēkai Dzirciema ielā 59, saskaņā ar satiksmes organizācijas shēmu (pielikumā).</w:t>
      </w:r>
    </w:p>
    <w:p w:rsidR="003A4736" w:rsidRPr="003A4736" w:rsidP="003A4736" w14:paraId="1015E2AE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32A5F6B7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 xml:space="preserve">2. Par darbu veikšanu atbildīgs sabiedrības ar ierobežotu atbildību “WESEMANN” atbildīgais būvdarbu vadītājs Kārlis </w:t>
      </w:r>
      <w:r w:rsidRPr="003A4736">
        <w:rPr>
          <w:sz w:val="26"/>
          <w:szCs w:val="26"/>
          <w:lang w:val="lv-LV"/>
        </w:rPr>
        <w:t>Ķergalvis</w:t>
      </w:r>
      <w:r w:rsidRPr="003A4736">
        <w:rPr>
          <w:sz w:val="26"/>
          <w:szCs w:val="26"/>
          <w:lang w:val="lv-LV"/>
        </w:rPr>
        <w:t xml:space="preserve"> (tālrunis 29483281; e-pasts: karlis@wesemann.lv).</w:t>
      </w:r>
    </w:p>
    <w:p w:rsidR="003A4736" w:rsidRPr="003A4736" w:rsidP="003A4736" w14:paraId="23F6AB97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492182EB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3. Sabiedrībai ar ierobežotu atbildību “WESEMANN” no 12.08.2025. līdz 25.08.2025. Dzirciema ielā nodrošināt:</w:t>
      </w:r>
    </w:p>
    <w:p w:rsidR="003A4736" w:rsidRPr="003A4736" w:rsidP="003A4736" w14:paraId="25A83AA7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A4736" w:rsidRPr="003A4736" w:rsidP="003A4736" w14:paraId="41DEE4DF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3A4736" w:rsidRPr="003A4736" w:rsidP="003A4736" w14:paraId="1EFF0E70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3.3. operatīvā transporta satiksmi;</w:t>
      </w:r>
    </w:p>
    <w:p w:rsidR="003A4736" w:rsidRPr="003A4736" w:rsidP="003A4736" w14:paraId="39D9A6D8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 xml:space="preserve">3.4. siltumtīklu izbūves darbus </w:t>
      </w:r>
      <w:r w:rsidRPr="003A4736">
        <w:rPr>
          <w:sz w:val="26"/>
          <w:szCs w:val="26"/>
          <w:lang w:val="lv-LV"/>
        </w:rPr>
        <w:t>objektos “Siltumtīklu pārbūve no Vaidelotes ielas līdz K-2-18; no K-2-18 līdz ēkām Dzirciema ielā 52 k-1 un 59”; “Siltumtīklu pārbūve no kameras K-2-21 līdz Vaidelotes ielai, Rīgā” (BIS lietas Nr.: BIS-BL-753255-105428; BIS-BL-753219-104467);</w:t>
      </w:r>
    </w:p>
    <w:p w:rsidR="003A4736" w:rsidRPr="003A4736" w:rsidP="003A4736" w14:paraId="6DE2833C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3.5. sabiedriskā transporta satiksmi.</w:t>
      </w:r>
    </w:p>
    <w:p w:rsidR="003A4736" w:rsidRPr="003A4736" w:rsidP="003A4736" w14:paraId="25D17BAD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70825E75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4. Transportlīdzekļu un gājēju kustību Dzirciema ielā var atjaunot pirms rīkojumā minētā laika, ja darbi tiek pabeigti ātrāk.</w:t>
      </w:r>
    </w:p>
    <w:p w:rsidR="003A4736" w:rsidRPr="003A4736" w:rsidP="003A4736" w14:paraId="546E9AB3" w14:textId="77777777">
      <w:pPr>
        <w:ind w:firstLine="720"/>
        <w:jc w:val="both"/>
        <w:rPr>
          <w:sz w:val="26"/>
          <w:szCs w:val="26"/>
          <w:lang w:val="lv-LV"/>
        </w:rPr>
      </w:pPr>
    </w:p>
    <w:p w:rsidR="003A4736" w:rsidRPr="003A4736" w:rsidP="003A4736" w14:paraId="3231A9F5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A4736" w:rsidRPr="003A4736" w:rsidP="003A4736" w14:paraId="3651E92E" w14:textId="77777777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5.1. nodrošināt informācijas par izmaiņām transportlīdzekļu satiksmē Dzirciema ielā publiskošanu Rīgas valstspilsētas pašvaldības komunikācijas kanālu resursos;</w:t>
      </w:r>
    </w:p>
    <w:p w:rsidR="00FD2DB4" w:rsidRPr="00A612C8" w:rsidP="003A4736" w14:paraId="62A9F346" w14:textId="7F6B66FE">
      <w:pPr>
        <w:ind w:firstLine="720"/>
        <w:jc w:val="both"/>
        <w:rPr>
          <w:sz w:val="26"/>
          <w:szCs w:val="26"/>
          <w:lang w:val="lv-LV"/>
        </w:rPr>
      </w:pPr>
      <w:r w:rsidRPr="003A473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3B9D7A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F73B2" w:rsidRPr="00A612C8" w:rsidP="00FD2DB4" w14:paraId="276EE714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165CD5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4736"/>
    <w:rsid w:val="003B5BE7"/>
    <w:rsid w:val="003C6416"/>
    <w:rsid w:val="003D1AF5"/>
    <w:rsid w:val="003D7C28"/>
    <w:rsid w:val="003E1574"/>
    <w:rsid w:val="003F73B2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3DCE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4626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D71FA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11.08.2025.</vt:lpwstr>
  </property>
  <property fmtid="{D5CDD505-2E9C-101B-9397-08002B2CF9AE}" pid="24" name="REG_NUMURS">
    <vt:lpwstr>AMD-25-426-rs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