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AMD-25-428-rs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Katlakalna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812A9" w:rsidRPr="008812A9" w:rsidP="008812A9" w14:paraId="60D7598E" w14:textId="6A350508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 xml:space="preserve">Pamatojoties uz Ministru kabineta </w:t>
      </w:r>
      <w:r w:rsidRPr="008812A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apakšpunktu, kā arī ņemot vērā SIA “Rīgas ūdens” un SIA “</w:t>
      </w:r>
      <w:r w:rsidRPr="008812A9">
        <w:rPr>
          <w:sz w:val="26"/>
          <w:szCs w:val="26"/>
          <w:lang w:val="lv-LV"/>
        </w:rPr>
        <w:t>Rovlan</w:t>
      </w:r>
      <w:r w:rsidRPr="008812A9">
        <w:rPr>
          <w:sz w:val="26"/>
          <w:szCs w:val="26"/>
          <w:lang w:val="lv-LV"/>
        </w:rPr>
        <w:t xml:space="preserve"> </w:t>
      </w:r>
      <w:r w:rsidRPr="008812A9">
        <w:rPr>
          <w:sz w:val="26"/>
          <w:szCs w:val="26"/>
          <w:lang w:val="lv-LV"/>
        </w:rPr>
        <w:t>Group</w:t>
      </w:r>
      <w:r w:rsidRPr="008812A9">
        <w:rPr>
          <w:sz w:val="26"/>
          <w:szCs w:val="26"/>
          <w:lang w:val="lv-LV"/>
        </w:rPr>
        <w:t>” 02.06.2025. noslēgto līgumu Nr.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2025-3.5.3-BVD-78 un SIA “</w:t>
      </w:r>
      <w:r w:rsidRPr="008812A9">
        <w:rPr>
          <w:sz w:val="26"/>
          <w:szCs w:val="26"/>
          <w:lang w:val="lv-LV"/>
        </w:rPr>
        <w:t>Rovlan</w:t>
      </w:r>
      <w:r w:rsidRPr="008812A9">
        <w:rPr>
          <w:sz w:val="26"/>
          <w:szCs w:val="26"/>
          <w:lang w:val="lv-LV"/>
        </w:rPr>
        <w:t xml:space="preserve"> </w:t>
      </w:r>
      <w:r w:rsidRPr="008812A9">
        <w:rPr>
          <w:sz w:val="26"/>
          <w:szCs w:val="26"/>
          <w:lang w:val="lv-LV"/>
        </w:rPr>
        <w:t>Group</w:t>
      </w:r>
      <w:r w:rsidRPr="008812A9">
        <w:rPr>
          <w:sz w:val="26"/>
          <w:szCs w:val="26"/>
          <w:lang w:val="lv-LV"/>
        </w:rPr>
        <w:t>” 08.08.2025. iesniegumu Nr.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2025/08-08/1:</w:t>
      </w:r>
    </w:p>
    <w:p w:rsidR="008812A9" w:rsidRPr="008812A9" w:rsidP="008812A9" w14:paraId="40938423" w14:textId="77777777">
      <w:pPr>
        <w:ind w:firstLine="720"/>
        <w:jc w:val="both"/>
        <w:rPr>
          <w:sz w:val="26"/>
          <w:szCs w:val="26"/>
          <w:lang w:val="lv-LV"/>
        </w:rPr>
      </w:pPr>
    </w:p>
    <w:p w:rsidR="008812A9" w:rsidRPr="008812A9" w:rsidP="008812A9" w14:paraId="76410D9A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 xml:space="preserve">1. Noteikt, ka no 12.08.2025. līdz 15.10.2025. tiks ierobežota transportlīdzekļu satiksme Katlakalna ielā, posmā no Lubānas ielai līdz </w:t>
      </w:r>
      <w:r w:rsidRPr="008812A9">
        <w:rPr>
          <w:sz w:val="26"/>
          <w:szCs w:val="26"/>
          <w:lang w:val="lv-LV"/>
        </w:rPr>
        <w:t>Biksēres</w:t>
      </w:r>
      <w:r w:rsidRPr="008812A9">
        <w:rPr>
          <w:sz w:val="26"/>
          <w:szCs w:val="26"/>
          <w:lang w:val="lv-LV"/>
        </w:rPr>
        <w:t xml:space="preserve"> ielai, saskaņā ar satiksmes organizācijas shēmu (pielikumā).</w:t>
      </w:r>
    </w:p>
    <w:p w:rsidR="008812A9" w:rsidRPr="008812A9" w:rsidP="008812A9" w14:paraId="38B3B373" w14:textId="77777777">
      <w:pPr>
        <w:ind w:firstLine="720"/>
        <w:jc w:val="both"/>
        <w:rPr>
          <w:sz w:val="26"/>
          <w:szCs w:val="26"/>
          <w:lang w:val="lv-LV"/>
        </w:rPr>
      </w:pPr>
    </w:p>
    <w:p w:rsidR="008812A9" w:rsidRPr="008812A9" w:rsidP="008812A9" w14:paraId="60F808D5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3. Par darbu veikšanu ir atbildīgs SIA “</w:t>
      </w:r>
      <w:r w:rsidRPr="008812A9">
        <w:rPr>
          <w:sz w:val="26"/>
          <w:szCs w:val="26"/>
          <w:lang w:val="lv-LV"/>
        </w:rPr>
        <w:t>Rovlan</w:t>
      </w:r>
      <w:r w:rsidRPr="008812A9">
        <w:rPr>
          <w:sz w:val="26"/>
          <w:szCs w:val="26"/>
          <w:lang w:val="lv-LV"/>
        </w:rPr>
        <w:t xml:space="preserve"> </w:t>
      </w:r>
      <w:r w:rsidRPr="008812A9">
        <w:rPr>
          <w:sz w:val="26"/>
          <w:szCs w:val="26"/>
          <w:lang w:val="lv-LV"/>
        </w:rPr>
        <w:t>Group</w:t>
      </w:r>
      <w:r w:rsidRPr="008812A9">
        <w:rPr>
          <w:sz w:val="26"/>
          <w:szCs w:val="26"/>
          <w:lang w:val="lv-LV"/>
        </w:rPr>
        <w:t xml:space="preserve">” būvdarbu vadītājs Kirils </w:t>
      </w:r>
      <w:r w:rsidRPr="008812A9">
        <w:rPr>
          <w:sz w:val="26"/>
          <w:szCs w:val="26"/>
          <w:lang w:val="lv-LV"/>
        </w:rPr>
        <w:t>Papkovs</w:t>
      </w:r>
      <w:r w:rsidRPr="008812A9">
        <w:rPr>
          <w:sz w:val="26"/>
          <w:szCs w:val="26"/>
          <w:lang w:val="lv-LV"/>
        </w:rPr>
        <w:t xml:space="preserve"> (tālrunis 25444302; e-pasts: kirils.papkovs@rovlangroup.lv).</w:t>
      </w:r>
    </w:p>
    <w:p w:rsidR="008812A9" w:rsidRPr="008812A9" w:rsidP="008812A9" w14:paraId="2677CD37" w14:textId="77777777">
      <w:pPr>
        <w:ind w:firstLine="720"/>
        <w:jc w:val="both"/>
        <w:rPr>
          <w:sz w:val="26"/>
          <w:szCs w:val="26"/>
          <w:lang w:val="lv-LV"/>
        </w:rPr>
      </w:pPr>
    </w:p>
    <w:p w:rsidR="008812A9" w:rsidRPr="008812A9" w:rsidP="008812A9" w14:paraId="5D0877CB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4. SIA “</w:t>
      </w:r>
      <w:r w:rsidRPr="008812A9">
        <w:rPr>
          <w:sz w:val="26"/>
          <w:szCs w:val="26"/>
          <w:lang w:val="lv-LV"/>
        </w:rPr>
        <w:t>Rovlan</w:t>
      </w:r>
      <w:r w:rsidRPr="008812A9">
        <w:rPr>
          <w:sz w:val="26"/>
          <w:szCs w:val="26"/>
          <w:lang w:val="lv-LV"/>
        </w:rPr>
        <w:t xml:space="preserve"> </w:t>
      </w:r>
      <w:r w:rsidRPr="008812A9">
        <w:rPr>
          <w:sz w:val="26"/>
          <w:szCs w:val="26"/>
          <w:lang w:val="lv-LV"/>
        </w:rPr>
        <w:t>Group</w:t>
      </w:r>
      <w:r w:rsidRPr="008812A9">
        <w:rPr>
          <w:sz w:val="26"/>
          <w:szCs w:val="26"/>
          <w:lang w:val="lv-LV"/>
        </w:rPr>
        <w:t>” no 12.08.2025. līdz 15.10.2025. Katlakalna ielā nodrošināt:</w:t>
      </w:r>
    </w:p>
    <w:p w:rsidR="008812A9" w:rsidRPr="008812A9" w:rsidP="008812A9" w14:paraId="28E88528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8812A9" w:rsidRPr="008812A9" w:rsidP="008812A9" w14:paraId="7B492446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8812A9" w:rsidRPr="008812A9" w:rsidP="008812A9" w14:paraId="40017BFA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3.3. operatīvā transporta satiksmi;</w:t>
      </w:r>
    </w:p>
    <w:p w:rsidR="008812A9" w:rsidRPr="008812A9" w:rsidP="008812A9" w14:paraId="13FE0B0D" w14:textId="1205C114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 xml:space="preserve">3.4. darbu izpildi </w:t>
      </w:r>
      <w:r w:rsidRPr="008812A9">
        <w:rPr>
          <w:sz w:val="26"/>
          <w:szCs w:val="26"/>
          <w:lang w:val="lv-LV"/>
        </w:rPr>
        <w:t>objektā “par ūdensvada tīklu atjaunošanu ar sagraušanas metodi Rīgā, Kurzemes prospektā, Katlakalna ielā un no Kurzemes prospekta līdz Zentenes ielai un Dammes ielai” (līgums Nr.</w:t>
      </w:r>
      <w:r>
        <w:rPr>
          <w:sz w:val="26"/>
          <w:szCs w:val="26"/>
          <w:lang w:val="lv-LV"/>
        </w:rPr>
        <w:t> </w:t>
      </w:r>
      <w:r w:rsidRPr="008812A9">
        <w:rPr>
          <w:sz w:val="26"/>
          <w:szCs w:val="26"/>
          <w:lang w:val="lv-LV"/>
        </w:rPr>
        <w:t>2025-3.5.3-BVD-78);</w:t>
      </w:r>
    </w:p>
    <w:p w:rsidR="008812A9" w:rsidRPr="008812A9" w:rsidP="008812A9" w14:paraId="13FAB469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3.5. sabiedriskā transporta satiksmi.</w:t>
      </w:r>
    </w:p>
    <w:p w:rsidR="008812A9" w:rsidRPr="008812A9" w:rsidP="008812A9" w14:paraId="13E7ECF3" w14:textId="77777777">
      <w:pPr>
        <w:ind w:firstLine="720"/>
        <w:jc w:val="both"/>
        <w:rPr>
          <w:sz w:val="26"/>
          <w:szCs w:val="26"/>
          <w:lang w:val="lv-LV"/>
        </w:rPr>
      </w:pPr>
    </w:p>
    <w:p w:rsidR="008812A9" w:rsidRPr="008812A9" w:rsidP="008812A9" w14:paraId="4379E0B9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4. Transportlīdzekļu satiksmi Katlakalna ielā var atjaunot pirms rīkojumā minētā laika, ja darbi tiek pabeigti ātrāk.</w:t>
      </w:r>
    </w:p>
    <w:p w:rsidR="008812A9" w:rsidRPr="008812A9" w:rsidP="008812A9" w14:paraId="11D77A3E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812A9" w:rsidRPr="008812A9" w:rsidP="008812A9" w14:paraId="1279673B" w14:textId="77777777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5.1. nodrošināt informācijas par izmaiņām transportlīdzekļu satiksmē Katlakalna ielā publiskošanu Rīgas valstspilsētas pašvaldības komunikācijas kanālu resursos;</w:t>
      </w:r>
    </w:p>
    <w:p w:rsidR="00FD2DB4" w:rsidRPr="00A612C8" w:rsidP="008812A9" w14:paraId="62A9F346" w14:textId="5679F994">
      <w:pPr>
        <w:ind w:firstLine="720"/>
        <w:jc w:val="both"/>
        <w:rPr>
          <w:sz w:val="26"/>
          <w:szCs w:val="26"/>
          <w:lang w:val="lv-LV"/>
        </w:rPr>
      </w:pPr>
      <w:r w:rsidRPr="008812A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C9F0FF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516372" w:rsidRPr="00A612C8" w:rsidP="00FD2DB4" w14:paraId="3A0F782F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9720A1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436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B693A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6372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74DF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12A9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6449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Katlakalna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11.08.2025.</vt:lpwstr>
  </property>
  <property fmtid="{D5CDD505-2E9C-101B-9397-08002B2CF9AE}" pid="24" name="REG_NUMURS">
    <vt:lpwstr>AMD-25-428-rs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