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1C0B" w14:textId="77777777" w:rsidR="00BD2315" w:rsidRPr="00BD2315" w:rsidRDefault="00BD2315" w:rsidP="00BD2315">
      <w:pPr>
        <w:tabs>
          <w:tab w:val="center" w:pos="4650"/>
          <w:tab w:val="left" w:pos="6480"/>
        </w:tabs>
        <w:spacing w:after="0" w:line="240" w:lineRule="auto"/>
        <w:jc w:val="right"/>
        <w:rPr>
          <w:rFonts w:ascii="Times New Roman" w:eastAsia="Times New Roman" w:hAnsi="Times New Roman" w:cs="Times New Roman"/>
          <w:b/>
          <w:spacing w:val="5"/>
          <w:kern w:val="28"/>
          <w14:ligatures w14:val="none"/>
        </w:rPr>
      </w:pPr>
    </w:p>
    <w:p w14:paraId="56709AD3" w14:textId="77777777" w:rsidR="00BD2315" w:rsidRPr="00BD2315" w:rsidRDefault="00BD2315" w:rsidP="00BD2315">
      <w:pPr>
        <w:tabs>
          <w:tab w:val="center" w:pos="4650"/>
          <w:tab w:val="left" w:pos="6480"/>
        </w:tabs>
        <w:spacing w:after="0" w:line="240" w:lineRule="auto"/>
        <w:jc w:val="right"/>
        <w:rPr>
          <w:rFonts w:ascii="Times New Roman" w:eastAsia="Times New Roman" w:hAnsi="Times New Roman" w:cs="Times New Roman"/>
          <w:b/>
          <w:spacing w:val="5"/>
          <w:kern w:val="28"/>
          <w14:ligatures w14:val="none"/>
        </w:rPr>
      </w:pPr>
      <w:r w:rsidRPr="00BD2315">
        <w:rPr>
          <w:rFonts w:ascii="Times New Roman" w:eastAsia="Times New Roman" w:hAnsi="Times New Roman" w:cs="Times New Roman"/>
          <w:b/>
          <w:spacing w:val="5"/>
          <w:kern w:val="28"/>
          <w14:ligatures w14:val="none"/>
        </w:rPr>
        <w:t>Projekts</w:t>
      </w:r>
    </w:p>
    <w:p w14:paraId="38F07FC6" w14:textId="498FC317" w:rsidR="00BD2315" w:rsidRPr="00BD2315" w:rsidRDefault="00BD2315" w:rsidP="00C501E2">
      <w:pPr>
        <w:tabs>
          <w:tab w:val="center" w:pos="4650"/>
          <w:tab w:val="left" w:pos="6480"/>
        </w:tabs>
        <w:spacing w:after="0" w:line="240" w:lineRule="auto"/>
        <w:jc w:val="center"/>
        <w:rPr>
          <w:rFonts w:ascii="Times New Roman" w:eastAsia="Times New Roman" w:hAnsi="Times New Roman" w:cs="Times New Roman"/>
          <w:b/>
          <w:spacing w:val="5"/>
          <w:kern w:val="28"/>
          <w14:ligatures w14:val="none"/>
        </w:rPr>
      </w:pPr>
      <w:r w:rsidRPr="00BD2315">
        <w:rPr>
          <w:rFonts w:ascii="Times New Roman" w:eastAsia="Times New Roman" w:hAnsi="Times New Roman" w:cs="Times New Roman"/>
          <w:b/>
          <w:iCs/>
          <w:kern w:val="28"/>
          <w14:ligatures w14:val="none"/>
        </w:rPr>
        <w:t>PIRKUMA LĪGUMS Nr. </w:t>
      </w:r>
      <w:r w:rsidRPr="007E4E3C">
        <w:rPr>
          <w:rFonts w:ascii="Times New Roman" w:eastAsia="Times New Roman" w:hAnsi="Times New Roman" w:cs="Times New Roman"/>
          <w:b/>
          <w:noProof/>
          <w:spacing w:val="5"/>
          <w:kern w:val="28"/>
          <w14:ligatures w14:val="none"/>
        </w:rPr>
        <w:t>ZV/RN-2025-</w:t>
      </w:r>
    </w:p>
    <w:p w14:paraId="7D6290B7" w14:textId="77777777" w:rsidR="00BD2315" w:rsidRPr="00BD2315" w:rsidRDefault="00BD2315" w:rsidP="00BD2315">
      <w:pPr>
        <w:spacing w:after="0" w:line="240" w:lineRule="auto"/>
        <w:jc w:val="both"/>
        <w:rPr>
          <w:rFonts w:ascii="Times New Roman" w:eastAsia="Times New Roman" w:hAnsi="Times New Roman" w:cs="Times New Roman"/>
          <w:w w:val="101"/>
          <w:kern w:val="0"/>
          <w14:ligatures w14:val="none"/>
        </w:rPr>
      </w:pPr>
    </w:p>
    <w:p w14:paraId="4956A8C0" w14:textId="77777777" w:rsidR="00BD2315" w:rsidRPr="00BD2315" w:rsidRDefault="00BD2315" w:rsidP="00BD2315">
      <w:pPr>
        <w:spacing w:after="0" w:line="240" w:lineRule="auto"/>
        <w:jc w:val="right"/>
        <w:rPr>
          <w:rFonts w:ascii="Times New Roman" w:eastAsia="Times New Roman" w:hAnsi="Times New Roman" w:cs="Times New Roman"/>
          <w:i/>
          <w:iCs/>
          <w:w w:val="101"/>
          <w:kern w:val="0"/>
          <w14:ligatures w14:val="none"/>
        </w:rPr>
      </w:pPr>
      <w:r w:rsidRPr="00BD2315">
        <w:rPr>
          <w:rFonts w:ascii="Times New Roman" w:eastAsia="Times New Roman" w:hAnsi="Times New Roman" w:cs="Times New Roman"/>
          <w:w w:val="101"/>
          <w:kern w:val="0"/>
          <w14:ligatures w14:val="none"/>
        </w:rPr>
        <w:t xml:space="preserve">Rīgā, </w:t>
      </w:r>
      <w:r w:rsidRPr="00BD2315">
        <w:rPr>
          <w:rFonts w:ascii="Times New Roman" w:eastAsia="Times New Roman" w:hAnsi="Times New Roman" w:cs="Times New Roman"/>
          <w:bCs/>
          <w:i/>
          <w:iCs/>
          <w:w w:val="101"/>
          <w:kern w:val="0"/>
          <w14:ligatures w14:val="none"/>
        </w:rPr>
        <w:t>dokumenta parakstīšanas datums ir pēdējā pievienotā droša elektroniskā paraksta un tā laika zīmoga datums</w:t>
      </w:r>
    </w:p>
    <w:p w14:paraId="1C94B9B9" w14:textId="77777777" w:rsidR="00BD2315" w:rsidRPr="00BD2315" w:rsidRDefault="00BD2315" w:rsidP="00BD2315">
      <w:pPr>
        <w:spacing w:after="0" w:line="240" w:lineRule="auto"/>
        <w:jc w:val="both"/>
        <w:rPr>
          <w:rFonts w:ascii="Times New Roman" w:eastAsia="Times New Roman" w:hAnsi="Times New Roman" w:cs="Times New Roman"/>
          <w:w w:val="101"/>
          <w:kern w:val="0"/>
          <w14:ligatures w14:val="none"/>
        </w:rPr>
      </w:pPr>
    </w:p>
    <w:p w14:paraId="10A5BE3C" w14:textId="77777777" w:rsidR="00BD2315" w:rsidRDefault="00BD2315" w:rsidP="00BD2315">
      <w:pPr>
        <w:spacing w:after="0" w:line="240" w:lineRule="auto"/>
        <w:ind w:firstLine="720"/>
        <w:contextualSpacing/>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b/>
          <w:w w:val="101"/>
          <w:kern w:val="0"/>
          <w14:ligatures w14:val="none"/>
        </w:rPr>
        <w:t>SIA “Rīgas nami”</w:t>
      </w:r>
      <w:r w:rsidRPr="00BD2315">
        <w:rPr>
          <w:rFonts w:ascii="Times New Roman" w:eastAsia="Times New Roman" w:hAnsi="Times New Roman" w:cs="Times New Roman"/>
          <w:w w:val="101"/>
          <w:kern w:val="0"/>
          <w14:ligatures w14:val="none"/>
        </w:rPr>
        <w:t>,</w:t>
      </w:r>
      <w:r w:rsidRPr="00BD2315">
        <w:rPr>
          <w:rFonts w:ascii="Times New Roman" w:eastAsia="Times New Roman" w:hAnsi="Times New Roman" w:cs="Times New Roman"/>
          <w:b/>
          <w:w w:val="101"/>
          <w:kern w:val="0"/>
          <w14:ligatures w14:val="none"/>
        </w:rPr>
        <w:t xml:space="preserve"> </w:t>
      </w:r>
      <w:r w:rsidRPr="00BD2315">
        <w:rPr>
          <w:rFonts w:ascii="Times New Roman" w:eastAsia="Times New Roman" w:hAnsi="Times New Roman" w:cs="Times New Roman"/>
          <w:w w:val="101"/>
          <w:kern w:val="0"/>
          <w14:ligatures w14:val="none"/>
        </w:rPr>
        <w:t>reģistrācijas Nr. 40003109638, (turpmāk – Pārdevējs), kuras vārdā saskaņā ar statūtiem</w:t>
      </w:r>
      <w:r w:rsidRPr="00BD2315">
        <w:rPr>
          <w:rFonts w:ascii="Times New Roman" w:eastAsia="Times New Roman" w:hAnsi="Times New Roman" w:cs="Times New Roman"/>
          <w:kern w:val="0"/>
          <w14:ligatures w14:val="none"/>
        </w:rPr>
        <w:t xml:space="preserve"> </w:t>
      </w:r>
      <w:r w:rsidRPr="00BD2315">
        <w:rPr>
          <w:rFonts w:ascii="Times New Roman" w:eastAsia="Times New Roman" w:hAnsi="Times New Roman" w:cs="Times New Roman"/>
          <w:w w:val="101"/>
          <w:kern w:val="0"/>
          <w14:ligatures w14:val="none"/>
        </w:rPr>
        <w:t>rīkojas tās valdes priekšsēdētājs Ojārs Valkers, valdes loceklis Mārcis Budļevskis un valdes loceklis Kaspars Kociņš,  no vienas puses, un</w:t>
      </w:r>
    </w:p>
    <w:p w14:paraId="3E2A5ACF" w14:textId="77777777" w:rsidR="00BD2315" w:rsidRPr="00BD2315" w:rsidRDefault="00BD2315" w:rsidP="00BD2315">
      <w:pPr>
        <w:spacing w:after="0" w:line="240" w:lineRule="auto"/>
        <w:ind w:firstLine="720"/>
        <w:contextualSpacing/>
        <w:jc w:val="both"/>
        <w:rPr>
          <w:rFonts w:ascii="Times New Roman" w:eastAsia="Times New Roman" w:hAnsi="Times New Roman" w:cs="Times New Roman"/>
          <w:w w:val="101"/>
          <w:kern w:val="0"/>
          <w14:ligatures w14:val="none"/>
        </w:rPr>
      </w:pPr>
    </w:p>
    <w:p w14:paraId="417FB6F9" w14:textId="77777777" w:rsidR="00BD2315" w:rsidRDefault="00BD2315" w:rsidP="00BD2315">
      <w:pPr>
        <w:spacing w:after="0" w:line="240" w:lineRule="auto"/>
        <w:ind w:firstLine="720"/>
        <w:contextualSpacing/>
        <w:jc w:val="both"/>
        <w:rPr>
          <w:rFonts w:ascii="Times New Roman" w:eastAsia="Times New Roman" w:hAnsi="Times New Roman" w:cs="Times New Roman"/>
          <w:kern w:val="0"/>
          <w14:ligatures w14:val="none"/>
        </w:rPr>
      </w:pPr>
      <w:r w:rsidRPr="00BD2315">
        <w:rPr>
          <w:rFonts w:ascii="Times New Roman" w:eastAsia="Times New Roman" w:hAnsi="Times New Roman" w:cs="Times New Roman"/>
          <w:b/>
          <w:bCs/>
          <w:w w:val="101"/>
          <w:kern w:val="0"/>
          <w14:ligatures w14:val="none"/>
        </w:rPr>
        <w:t>________________,</w:t>
      </w:r>
      <w:r w:rsidRPr="00BD2315">
        <w:rPr>
          <w:rFonts w:ascii="Times New Roman" w:eastAsia="Times New Roman" w:hAnsi="Times New Roman" w:cs="Times New Roman"/>
          <w:w w:val="101"/>
          <w:kern w:val="0"/>
          <w14:ligatures w14:val="none"/>
        </w:rPr>
        <w:t xml:space="preserve"> reģistrācijas Nr. __________/personas kods __________, (turpmāk – Pircējs), kura vārdā saskaņā ar ______________ rīkojas tās _______,</w:t>
      </w:r>
      <w:r w:rsidRPr="00BD2315">
        <w:rPr>
          <w:rFonts w:ascii="Times New Roman" w:eastAsia="Times New Roman" w:hAnsi="Times New Roman" w:cs="Times New Roman"/>
          <w:kern w:val="0"/>
          <w14:ligatures w14:val="none"/>
        </w:rPr>
        <w:t xml:space="preserve"> no otras puses,</w:t>
      </w:r>
    </w:p>
    <w:p w14:paraId="36C81E6F" w14:textId="77777777" w:rsidR="00BD2315" w:rsidRPr="00BD2315" w:rsidRDefault="00BD2315" w:rsidP="00BD2315">
      <w:pPr>
        <w:spacing w:after="0" w:line="240" w:lineRule="auto"/>
        <w:ind w:firstLine="720"/>
        <w:contextualSpacing/>
        <w:jc w:val="both"/>
        <w:rPr>
          <w:rFonts w:ascii="Times New Roman" w:eastAsia="Times New Roman" w:hAnsi="Times New Roman" w:cs="Times New Roman"/>
          <w:kern w:val="0"/>
          <w14:ligatures w14:val="none"/>
        </w:rPr>
      </w:pPr>
    </w:p>
    <w:p w14:paraId="5B9B4A9E" w14:textId="77777777" w:rsidR="00BD2315" w:rsidRPr="00BD2315" w:rsidRDefault="00BD2315" w:rsidP="00BD2315">
      <w:pPr>
        <w:spacing w:after="0" w:line="240" w:lineRule="auto"/>
        <w:ind w:firstLine="567"/>
        <w:contextualSpacing/>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turpmāk tekstā abi kopā saukti – Puses, bet katrs atsevišķi arī Puse, pamatojoties uz Pārdevēja:</w:t>
      </w:r>
    </w:p>
    <w:p w14:paraId="6F8A7945" w14:textId="52536592" w:rsidR="00BD2315" w:rsidRPr="00BD2315" w:rsidRDefault="00BD2315" w:rsidP="00BD2315">
      <w:pPr>
        <w:numPr>
          <w:ilvl w:val="0"/>
          <w:numId w:val="2"/>
        </w:numPr>
        <w:spacing w:after="0" w:line="240" w:lineRule="auto"/>
        <w:contextualSpacing/>
        <w:jc w:val="both"/>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Pārdevēja valdes 2025. gada 8. aprīļa lēmum</w:t>
      </w:r>
      <w:r w:rsidR="008C6D8E">
        <w:rPr>
          <w:rFonts w:ascii="Times New Roman" w:eastAsia="Times New Roman" w:hAnsi="Times New Roman" w:cs="Times New Roman"/>
          <w:w w:val="101"/>
          <w:kern w:val="0"/>
          <w:lang w:eastAsia="x-none"/>
          <w14:ligatures w14:val="none"/>
        </w:rPr>
        <w:t>u</w:t>
      </w:r>
      <w:r w:rsidRPr="00BD2315">
        <w:rPr>
          <w:rFonts w:ascii="Times New Roman" w:eastAsia="Times New Roman" w:hAnsi="Times New Roman" w:cs="Times New Roman"/>
          <w:w w:val="101"/>
          <w:kern w:val="0"/>
          <w:lang w:eastAsia="x-none"/>
          <w14:ligatures w14:val="none"/>
        </w:rPr>
        <w:t xml:space="preserve"> (protokols Nr. VP/RN-2025-17/1.3-1);</w:t>
      </w:r>
    </w:p>
    <w:p w14:paraId="2E5B3F28" w14:textId="646C776A" w:rsidR="00BD2315" w:rsidRPr="00BD2315" w:rsidRDefault="00BD2315" w:rsidP="00BD2315">
      <w:pPr>
        <w:numPr>
          <w:ilvl w:val="0"/>
          <w:numId w:val="2"/>
        </w:numPr>
        <w:spacing w:after="0" w:line="240" w:lineRule="auto"/>
        <w:contextualSpacing/>
        <w:jc w:val="both"/>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Pārdevēja padomes 2025. gada 30. maija lēmum</w:t>
      </w:r>
      <w:r w:rsidR="008C6D8E">
        <w:rPr>
          <w:rFonts w:ascii="Times New Roman" w:eastAsia="Times New Roman" w:hAnsi="Times New Roman" w:cs="Times New Roman"/>
          <w:w w:val="101"/>
          <w:kern w:val="0"/>
          <w:lang w:eastAsia="x-none"/>
          <w14:ligatures w14:val="none"/>
        </w:rPr>
        <w:t>u</w:t>
      </w:r>
      <w:r w:rsidRPr="00BD2315">
        <w:rPr>
          <w:rFonts w:ascii="Times New Roman" w:eastAsia="Times New Roman" w:hAnsi="Times New Roman" w:cs="Times New Roman"/>
          <w:w w:val="101"/>
          <w:kern w:val="0"/>
          <w:lang w:eastAsia="x-none"/>
          <w14:ligatures w14:val="none"/>
        </w:rPr>
        <w:t xml:space="preserve"> (protokols Nr. PP/RN-2025-8/1.3-3);</w:t>
      </w:r>
    </w:p>
    <w:p w14:paraId="7D92BB5E" w14:textId="77777777" w:rsidR="00BD2315" w:rsidRPr="00BD2315" w:rsidRDefault="00BD2315" w:rsidP="00BD2315">
      <w:pPr>
        <w:numPr>
          <w:ilvl w:val="0"/>
          <w:numId w:val="2"/>
        </w:numPr>
        <w:spacing w:after="0" w:line="240" w:lineRule="auto"/>
        <w:contextualSpacing/>
        <w:jc w:val="both"/>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Pārdevēja ārkārtas dalībnieku sapulces 2024. gada 16.oktobra lēmumu (protokols Nr.5);</w:t>
      </w:r>
    </w:p>
    <w:p w14:paraId="012AFD30" w14:textId="77777777" w:rsidR="00BD2315" w:rsidRPr="00BD2315" w:rsidRDefault="00BD2315" w:rsidP="00BD2315">
      <w:pPr>
        <w:numPr>
          <w:ilvl w:val="0"/>
          <w:numId w:val="2"/>
        </w:numPr>
        <w:spacing w:before="100" w:beforeAutospacing="1" w:after="100" w:afterAutospacing="1" w:line="240" w:lineRule="auto"/>
        <w:contextualSpacing/>
        <w:jc w:val="both"/>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14:ligatures w14:val="none"/>
        </w:rPr>
        <w:t>2025. gada __. ________ elektroniskās pārdošanas izsoles rezultātiem (protokols Nr. RN-_________) (turpmāk - Izsole);</w:t>
      </w:r>
    </w:p>
    <w:p w14:paraId="693FCD9D" w14:textId="77777777" w:rsidR="00BD2315" w:rsidRPr="00BD2315" w:rsidRDefault="00BD2315" w:rsidP="00BD2315">
      <w:pPr>
        <w:spacing w:before="100" w:beforeAutospacing="1" w:after="100" w:afterAutospacing="1" w:line="240" w:lineRule="auto"/>
        <w:ind w:left="927"/>
        <w:contextualSpacing/>
        <w:jc w:val="both"/>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 xml:space="preserve">Pārdevējs un Pircējs </w:t>
      </w:r>
      <w:r w:rsidRPr="00BD2315">
        <w:rPr>
          <w:rFonts w:ascii="Times New Roman" w:eastAsia="Times New Roman" w:hAnsi="Times New Roman" w:cs="Times New Roman"/>
          <w:w w:val="101"/>
          <w:kern w:val="0"/>
          <w14:ligatures w14:val="none"/>
        </w:rPr>
        <w:t>labprātīgi, bez viltus un maldināšanas, noslēdz šāda satura nekustamā īpašuma pirkuma līgumu (turpmāk – Līgums):</w:t>
      </w:r>
    </w:p>
    <w:p w14:paraId="4FBFDC33" w14:textId="77777777" w:rsidR="00BD2315" w:rsidRPr="00BD2315" w:rsidRDefault="00BD2315" w:rsidP="00BD2315">
      <w:pPr>
        <w:spacing w:after="0" w:line="240" w:lineRule="auto"/>
        <w:jc w:val="center"/>
        <w:rPr>
          <w:rFonts w:ascii="Times New Roman" w:eastAsia="Times New Roman" w:hAnsi="Times New Roman" w:cs="Times New Roman"/>
          <w:b/>
          <w:bCs/>
          <w:w w:val="101"/>
          <w:kern w:val="0"/>
          <w14:ligatures w14:val="none"/>
        </w:rPr>
      </w:pPr>
    </w:p>
    <w:p w14:paraId="0E6F5F81" w14:textId="77777777" w:rsidR="00BD2315" w:rsidRPr="00BD2315" w:rsidRDefault="00BD2315" w:rsidP="00BD2315">
      <w:pPr>
        <w:numPr>
          <w:ilvl w:val="0"/>
          <w:numId w:val="1"/>
        </w:numPr>
        <w:overflowPunct w:val="0"/>
        <w:autoSpaceDE w:val="0"/>
        <w:autoSpaceDN w:val="0"/>
        <w:adjustRightInd w:val="0"/>
        <w:spacing w:after="0" w:line="240" w:lineRule="auto"/>
        <w:ind w:left="567" w:hanging="426"/>
        <w:jc w:val="center"/>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 xml:space="preserve">Līguma priekšmets </w:t>
      </w:r>
    </w:p>
    <w:p w14:paraId="61AF9C92" w14:textId="77777777" w:rsidR="00BD2315" w:rsidRPr="00BD2315" w:rsidRDefault="00BD2315" w:rsidP="00BD2315">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
          <w:bCs/>
          <w:w w:val="101"/>
          <w:kern w:val="0"/>
          <w14:ligatures w14:val="none"/>
        </w:rPr>
      </w:pPr>
    </w:p>
    <w:p w14:paraId="29167C89" w14:textId="77777777" w:rsidR="00BD2315" w:rsidRPr="00BD2315" w:rsidRDefault="00BD2315" w:rsidP="00BD2315">
      <w:pPr>
        <w:numPr>
          <w:ilvl w:val="1"/>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sidRPr="00BD2315">
        <w:rPr>
          <w:rFonts w:ascii="Times New Roman" w:eastAsia="Times New Roman" w:hAnsi="Times New Roman" w:cs="Times New Roman"/>
          <w:w w:val="101"/>
          <w:kern w:val="0"/>
          <w:lang w:eastAsia="x-none"/>
          <w14:ligatures w14:val="none"/>
        </w:rPr>
        <w:t xml:space="preserve">Pārdevējs nodod un Pircējs pērk </w:t>
      </w:r>
      <w:r w:rsidRPr="00BD2315">
        <w:rPr>
          <w:rFonts w:ascii="Times New Roman" w:eastAsia="Times New Roman" w:hAnsi="Times New Roman" w:cs="Times New Roman"/>
          <w:kern w:val="24"/>
          <w:lang w:eastAsia="x-none"/>
          <w14:ligatures w14:val="none"/>
        </w:rPr>
        <w:t xml:space="preserve">nekustamo īpašumu </w:t>
      </w:r>
      <w:r w:rsidRPr="00BD2315">
        <w:rPr>
          <w:rFonts w:ascii="Times New Roman" w:eastAsia="Times New Roman" w:hAnsi="Times New Roman" w:cs="Times New Roman"/>
          <w:b/>
          <w:bCs/>
          <w:kern w:val="24"/>
          <w:lang w:eastAsia="x-none"/>
          <w14:ligatures w14:val="none"/>
        </w:rPr>
        <w:t>Tvaika ielā 56B, Rīgā (kadastra Nr. 0100 068 2120</w:t>
      </w:r>
      <w:r w:rsidRPr="00BD2315">
        <w:rPr>
          <w:rFonts w:ascii="Times New Roman" w:eastAsia="Times New Roman" w:hAnsi="Times New Roman" w:cs="Times New Roman"/>
          <w:w w:val="101"/>
          <w:kern w:val="0"/>
          <w:lang w:eastAsia="x-none"/>
          <w14:ligatures w14:val="none"/>
        </w:rPr>
        <w:t xml:space="preserve">), (turpmāk </w:t>
      </w:r>
      <w:r w:rsidRPr="00BD2315">
        <w:rPr>
          <w:rFonts w:ascii="Times New Roman" w:eastAsia="Times New Roman" w:hAnsi="Times New Roman" w:cs="Times New Roman"/>
          <w:kern w:val="24"/>
          <w:lang w:eastAsia="x-none"/>
          <w14:ligatures w14:val="none"/>
        </w:rPr>
        <w:t>– Īpašums), kas sastāv no:</w:t>
      </w:r>
    </w:p>
    <w:p w14:paraId="5EB45209" w14:textId="55507B8E" w:rsidR="00BD2315" w:rsidRPr="00BD2315" w:rsidRDefault="00BD2315" w:rsidP="00BD2315">
      <w:pPr>
        <w:numPr>
          <w:ilvl w:val="2"/>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sidRPr="00BD2315">
        <w:rPr>
          <w:rFonts w:ascii="Times New Roman" w:eastAsia="Times New Roman" w:hAnsi="Times New Roman" w:cs="Times New Roman"/>
          <w:kern w:val="24"/>
          <w:shd w:val="clear" w:color="auto" w:fill="FFFFFF"/>
          <w:lang w:val="x-none" w:eastAsia="x-none"/>
          <w14:ligatures w14:val="none"/>
        </w:rPr>
        <w:t xml:space="preserve">Zemesgabala </w:t>
      </w:r>
      <w:r>
        <w:rPr>
          <w:rFonts w:ascii="Times New Roman" w:eastAsia="Times New Roman" w:hAnsi="Times New Roman" w:cs="Times New Roman"/>
          <w:kern w:val="24"/>
          <w:shd w:val="clear" w:color="auto" w:fill="FFFFFF"/>
          <w:lang w:val="x-none" w:eastAsia="x-none"/>
          <w14:ligatures w14:val="none"/>
        </w:rPr>
        <w:t xml:space="preserve">ar </w:t>
      </w:r>
      <w:r w:rsidRPr="00BD2315">
        <w:rPr>
          <w:rFonts w:ascii="Times New Roman" w:eastAsia="Times New Roman" w:hAnsi="Times New Roman" w:cs="Times New Roman"/>
          <w:kern w:val="24"/>
          <w:shd w:val="clear" w:color="auto" w:fill="FFFFFF"/>
          <w:lang w:val="x-none" w:eastAsia="x-none"/>
          <w14:ligatures w14:val="none"/>
        </w:rPr>
        <w:t>kadastra apzīmējum</w:t>
      </w:r>
      <w:r>
        <w:rPr>
          <w:rFonts w:ascii="Times New Roman" w:eastAsia="Times New Roman" w:hAnsi="Times New Roman" w:cs="Times New Roman"/>
          <w:kern w:val="24"/>
          <w:shd w:val="clear" w:color="auto" w:fill="FFFFFF"/>
          <w:lang w:val="x-none" w:eastAsia="x-none"/>
          <w14:ligatures w14:val="none"/>
        </w:rPr>
        <w:t>u</w:t>
      </w:r>
      <w:r w:rsidRPr="00BD2315">
        <w:rPr>
          <w:rFonts w:ascii="Times New Roman" w:eastAsia="Times New Roman" w:hAnsi="Times New Roman" w:cs="Times New Roman"/>
          <w:kern w:val="24"/>
          <w:shd w:val="clear" w:color="auto" w:fill="FFFFFF"/>
          <w:lang w:val="x-none" w:eastAsia="x-none"/>
          <w14:ligatures w14:val="none"/>
        </w:rPr>
        <w:t xml:space="preserve"> 0100 068 2120</w:t>
      </w:r>
      <w:r>
        <w:rPr>
          <w:rFonts w:ascii="Times New Roman" w:eastAsia="Times New Roman" w:hAnsi="Times New Roman" w:cs="Times New Roman"/>
          <w:kern w:val="24"/>
          <w:shd w:val="clear" w:color="auto" w:fill="FFFFFF"/>
          <w:lang w:val="x-none" w:eastAsia="x-none"/>
          <w14:ligatures w14:val="none"/>
        </w:rPr>
        <w:t xml:space="preserve"> </w:t>
      </w:r>
      <w:r w:rsidR="007E4E3C">
        <w:rPr>
          <w:rFonts w:ascii="Times New Roman" w:eastAsia="Times New Roman" w:hAnsi="Times New Roman" w:cs="Times New Roman"/>
          <w:kern w:val="24"/>
          <w:shd w:val="clear" w:color="auto" w:fill="FFFFFF"/>
          <w:lang w:val="x-none" w:eastAsia="x-none"/>
          <w14:ligatures w14:val="none"/>
        </w:rPr>
        <w:t xml:space="preserve">un kopējo platību </w:t>
      </w:r>
      <w:r w:rsidRPr="00BD2315">
        <w:rPr>
          <w:rFonts w:ascii="Times New Roman" w:eastAsia="Times New Roman" w:hAnsi="Times New Roman" w:cs="Times New Roman"/>
          <w:kern w:val="24"/>
          <w:shd w:val="clear" w:color="auto" w:fill="FFFFFF"/>
          <w:lang w:val="x-none" w:eastAsia="x-none"/>
          <w14:ligatures w14:val="none"/>
        </w:rPr>
        <w:t>3405m</w:t>
      </w:r>
      <w:r w:rsidRPr="00BD2315">
        <w:rPr>
          <w:rFonts w:ascii="Times New Roman" w:eastAsia="Times New Roman" w:hAnsi="Times New Roman" w:cs="Times New Roman"/>
          <w:kern w:val="24"/>
          <w:shd w:val="clear" w:color="auto" w:fill="FFFFFF"/>
          <w:vertAlign w:val="superscript"/>
          <w:lang w:val="x-none" w:eastAsia="x-none"/>
          <w14:ligatures w14:val="none"/>
        </w:rPr>
        <w:t>2</w:t>
      </w:r>
      <w:r w:rsidRPr="00BD2315">
        <w:rPr>
          <w:rFonts w:ascii="Times New Roman" w:eastAsia="Times New Roman" w:hAnsi="Times New Roman" w:cs="Times New Roman"/>
          <w:kern w:val="24"/>
          <w:shd w:val="clear" w:color="auto" w:fill="FFFFFF"/>
          <w:lang w:val="x-none" w:eastAsia="x-none"/>
          <w14:ligatures w14:val="none"/>
        </w:rPr>
        <w:t xml:space="preserve"> (turpmāk – Zemesgabals);</w:t>
      </w:r>
    </w:p>
    <w:p w14:paraId="46BBFAF0" w14:textId="1A4E3873" w:rsidR="00BD2315" w:rsidRPr="00BD2315" w:rsidRDefault="00BD2315" w:rsidP="00BD2315">
      <w:pPr>
        <w:numPr>
          <w:ilvl w:val="2"/>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Pr>
          <w:rFonts w:ascii="Times New Roman" w:eastAsia="Times New Roman" w:hAnsi="Times New Roman" w:cs="Times New Roman"/>
          <w:kern w:val="24"/>
          <w:shd w:val="clear" w:color="auto" w:fill="FFFFFF"/>
          <w:lang w:eastAsia="x-none"/>
          <w14:ligatures w14:val="none"/>
        </w:rPr>
        <w:t xml:space="preserve">un uz </w:t>
      </w:r>
      <w:r w:rsidRPr="00BD2315">
        <w:rPr>
          <w:rFonts w:ascii="Times New Roman" w:eastAsia="Times New Roman" w:hAnsi="Times New Roman" w:cs="Times New Roman"/>
          <w:kern w:val="24"/>
          <w:shd w:val="clear" w:color="auto" w:fill="FFFFFF"/>
          <w:lang w:val="x-none" w:eastAsia="x-none"/>
          <w14:ligatures w14:val="none"/>
        </w:rPr>
        <w:t>Zemesgabala esoš</w:t>
      </w:r>
      <w:r>
        <w:rPr>
          <w:rFonts w:ascii="Times New Roman" w:eastAsia="Times New Roman" w:hAnsi="Times New Roman" w:cs="Times New Roman"/>
          <w:kern w:val="24"/>
          <w:shd w:val="clear" w:color="auto" w:fill="FFFFFF"/>
          <w:lang w:val="x-none" w:eastAsia="x-none"/>
          <w14:ligatures w14:val="none"/>
        </w:rPr>
        <w:t xml:space="preserve">ajām </w:t>
      </w:r>
      <w:r w:rsidRPr="00BD2315">
        <w:rPr>
          <w:rFonts w:ascii="Times New Roman" w:eastAsia="Times New Roman" w:hAnsi="Times New Roman" w:cs="Times New Roman"/>
          <w:kern w:val="24"/>
          <w:shd w:val="clear" w:color="auto" w:fill="FFFFFF"/>
          <w:lang w:val="x-none" w:eastAsia="x-none"/>
          <w14:ligatures w14:val="none"/>
        </w:rPr>
        <w:t>būv</w:t>
      </w:r>
      <w:r>
        <w:rPr>
          <w:rFonts w:ascii="Times New Roman" w:eastAsia="Times New Roman" w:hAnsi="Times New Roman" w:cs="Times New Roman"/>
          <w:kern w:val="24"/>
          <w:shd w:val="clear" w:color="auto" w:fill="FFFFFF"/>
          <w:lang w:val="x-none" w:eastAsia="x-none"/>
          <w14:ligatures w14:val="none"/>
        </w:rPr>
        <w:t>ēm</w:t>
      </w:r>
      <w:r w:rsidRPr="00BD2315">
        <w:rPr>
          <w:rFonts w:ascii="Times New Roman" w:eastAsia="Times New Roman" w:hAnsi="Times New Roman" w:cs="Times New Roman"/>
          <w:kern w:val="24"/>
          <w:shd w:val="clear" w:color="auto" w:fill="FFFFFF"/>
          <w:lang w:val="x-none" w:eastAsia="x-none"/>
          <w14:ligatures w14:val="none"/>
        </w:rPr>
        <w:t>:</w:t>
      </w:r>
    </w:p>
    <w:p w14:paraId="34969098" w14:textId="410A8813" w:rsidR="00BD2315" w:rsidRPr="00BD2315" w:rsidRDefault="00BD2315" w:rsidP="00BD2315">
      <w:pPr>
        <w:numPr>
          <w:ilvl w:val="3"/>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Pr>
          <w:rFonts w:ascii="Times New Roman" w:eastAsia="Times New Roman" w:hAnsi="Times New Roman" w:cs="Times New Roman"/>
          <w:kern w:val="24"/>
          <w:shd w:val="clear" w:color="auto" w:fill="FFFFFF"/>
          <w:lang w:eastAsia="x-none"/>
          <w14:ligatures w14:val="none"/>
        </w:rPr>
        <w:t>nedzīvojamā (</w:t>
      </w:r>
      <w:r w:rsidRPr="00BD2315">
        <w:rPr>
          <w:rFonts w:ascii="Times New Roman" w:eastAsia="Times New Roman" w:hAnsi="Times New Roman" w:cs="Times New Roman"/>
          <w:kern w:val="24"/>
          <w:shd w:val="clear" w:color="auto" w:fill="FFFFFF"/>
          <w:lang w:val="x-none" w:eastAsia="x-none"/>
          <w14:ligatures w14:val="none"/>
        </w:rPr>
        <w:t>administratīvā</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ēka</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kadastra apzīmējums 0100 068 2120 001</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ar platību 125,5m</w:t>
      </w:r>
      <w:r w:rsidRPr="00BD2315">
        <w:rPr>
          <w:rFonts w:ascii="Times New Roman" w:eastAsia="Times New Roman" w:hAnsi="Times New Roman" w:cs="Times New Roman"/>
          <w:kern w:val="24"/>
          <w:shd w:val="clear" w:color="auto" w:fill="FFFFFF"/>
          <w:vertAlign w:val="superscript"/>
          <w:lang w:val="x-none" w:eastAsia="x-none"/>
          <w14:ligatures w14:val="none"/>
        </w:rPr>
        <w:t>2</w:t>
      </w:r>
      <w:r w:rsidRPr="00BD2315">
        <w:rPr>
          <w:rFonts w:ascii="Times New Roman" w:eastAsia="Times New Roman" w:hAnsi="Times New Roman" w:cs="Times New Roman"/>
          <w:kern w:val="24"/>
          <w:shd w:val="clear" w:color="auto" w:fill="FFFFFF"/>
          <w:lang w:val="x-none" w:eastAsia="x-none"/>
          <w14:ligatures w14:val="none"/>
        </w:rPr>
        <w:t>;</w:t>
      </w:r>
    </w:p>
    <w:p w14:paraId="0F35F508" w14:textId="704C7AA9" w:rsidR="00BD2315" w:rsidRPr="00BD2315" w:rsidRDefault="00BD2315" w:rsidP="00BD2315">
      <w:pPr>
        <w:numPr>
          <w:ilvl w:val="3"/>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sidRPr="00BD2315">
        <w:rPr>
          <w:rFonts w:ascii="Times New Roman" w:eastAsia="Times New Roman" w:hAnsi="Times New Roman" w:cs="Times New Roman"/>
          <w:kern w:val="24"/>
          <w:shd w:val="clear" w:color="auto" w:fill="FFFFFF"/>
          <w:lang w:val="x-none" w:eastAsia="x-none"/>
          <w14:ligatures w14:val="none"/>
        </w:rPr>
        <w:t>noliktava</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kadastra apzīmējums 0100 068 2120 002</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ar platību 429,1m</w:t>
      </w:r>
      <w:r w:rsidRPr="00BD2315">
        <w:rPr>
          <w:rFonts w:ascii="Times New Roman" w:eastAsia="Times New Roman" w:hAnsi="Times New Roman" w:cs="Times New Roman"/>
          <w:kern w:val="24"/>
          <w:shd w:val="clear" w:color="auto" w:fill="FFFFFF"/>
          <w:vertAlign w:val="superscript"/>
          <w:lang w:val="x-none" w:eastAsia="x-none"/>
          <w14:ligatures w14:val="none"/>
        </w:rPr>
        <w:t>2</w:t>
      </w:r>
      <w:r w:rsidRPr="00BD2315">
        <w:rPr>
          <w:rFonts w:ascii="Times New Roman" w:eastAsia="Times New Roman" w:hAnsi="Times New Roman" w:cs="Times New Roman"/>
          <w:kern w:val="24"/>
          <w:shd w:val="clear" w:color="auto" w:fill="FFFFFF"/>
          <w:lang w:val="x-none" w:eastAsia="x-none"/>
          <w14:ligatures w14:val="none"/>
        </w:rPr>
        <w:t>;</w:t>
      </w:r>
    </w:p>
    <w:p w14:paraId="2405F745" w14:textId="7D52E5F2" w:rsidR="00BD2315" w:rsidRPr="00BD2315" w:rsidRDefault="00BD2315" w:rsidP="00BD2315">
      <w:pPr>
        <w:numPr>
          <w:ilvl w:val="3"/>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sidRPr="00BD2315">
        <w:rPr>
          <w:rFonts w:ascii="Times New Roman" w:eastAsia="Times New Roman" w:hAnsi="Times New Roman" w:cs="Times New Roman"/>
          <w:kern w:val="24"/>
          <w:shd w:val="clear" w:color="auto" w:fill="FFFFFF"/>
          <w:lang w:val="x-none" w:eastAsia="x-none"/>
          <w14:ligatures w14:val="none"/>
        </w:rPr>
        <w:t>garāža</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kadastra apzīmējums 0100 068 2120 003</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ar platību 48,2m</w:t>
      </w:r>
      <w:r w:rsidRPr="00BD2315">
        <w:rPr>
          <w:rFonts w:ascii="Times New Roman" w:eastAsia="Times New Roman" w:hAnsi="Times New Roman" w:cs="Times New Roman"/>
          <w:kern w:val="24"/>
          <w:shd w:val="clear" w:color="auto" w:fill="FFFFFF"/>
          <w:vertAlign w:val="superscript"/>
          <w:lang w:val="x-none" w:eastAsia="x-none"/>
          <w14:ligatures w14:val="none"/>
        </w:rPr>
        <w:t>2</w:t>
      </w:r>
      <w:r w:rsidRPr="00BD2315">
        <w:rPr>
          <w:rFonts w:ascii="Times New Roman" w:eastAsia="Times New Roman" w:hAnsi="Times New Roman" w:cs="Times New Roman"/>
          <w:kern w:val="24"/>
          <w:shd w:val="clear" w:color="auto" w:fill="FFFFFF"/>
          <w:lang w:val="x-none" w:eastAsia="x-none"/>
          <w14:ligatures w14:val="none"/>
        </w:rPr>
        <w:t>;</w:t>
      </w:r>
    </w:p>
    <w:p w14:paraId="13EBD0DC" w14:textId="0BA0E230" w:rsidR="00BD2315" w:rsidRPr="00BD2315" w:rsidRDefault="00BD2315" w:rsidP="00BD2315">
      <w:pPr>
        <w:numPr>
          <w:ilvl w:val="3"/>
          <w:numId w:val="1"/>
        </w:numPr>
        <w:spacing w:after="0" w:line="240" w:lineRule="auto"/>
        <w:contextualSpacing/>
        <w:jc w:val="both"/>
        <w:rPr>
          <w:rFonts w:ascii="Times New Roman" w:eastAsia="Times New Roman" w:hAnsi="Times New Roman" w:cs="Times New Roman"/>
          <w:kern w:val="0"/>
          <w:shd w:val="clear" w:color="auto" w:fill="FFFFFF"/>
          <w:lang w:eastAsia="lv-LV"/>
          <w14:ligatures w14:val="none"/>
        </w:rPr>
      </w:pPr>
      <w:r w:rsidRPr="00BD2315">
        <w:rPr>
          <w:rFonts w:ascii="Times New Roman" w:eastAsia="Times New Roman" w:hAnsi="Times New Roman" w:cs="Times New Roman"/>
          <w:kern w:val="24"/>
          <w:shd w:val="clear" w:color="auto" w:fill="FFFFFF"/>
          <w:lang w:val="x-none" w:eastAsia="x-none"/>
          <w14:ligatures w14:val="none"/>
        </w:rPr>
        <w:t>nojume</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kadastra apzīmējums 0100 068 2120 004</w:t>
      </w:r>
      <w:r>
        <w:rPr>
          <w:rFonts w:ascii="Times New Roman" w:eastAsia="Times New Roman" w:hAnsi="Times New Roman" w:cs="Times New Roman"/>
          <w:kern w:val="24"/>
          <w:shd w:val="clear" w:color="auto" w:fill="FFFFFF"/>
          <w:lang w:val="x-none" w:eastAsia="x-none"/>
          <w14:ligatures w14:val="none"/>
        </w:rPr>
        <w:t xml:space="preserve">, ar platību </w:t>
      </w:r>
      <w:r w:rsidRPr="00BD2315">
        <w:rPr>
          <w:rFonts w:ascii="Times New Roman" w:eastAsia="Times New Roman" w:hAnsi="Times New Roman" w:cs="Times New Roman"/>
          <w:kern w:val="24"/>
          <w:shd w:val="clear" w:color="auto" w:fill="FFFFFF"/>
          <w:lang w:val="x-none" w:eastAsia="x-none"/>
          <w14:ligatures w14:val="none"/>
        </w:rPr>
        <w:t>227,6m</w:t>
      </w:r>
      <w:r w:rsidRPr="00BD2315">
        <w:rPr>
          <w:rFonts w:ascii="Times New Roman" w:eastAsia="Times New Roman" w:hAnsi="Times New Roman" w:cs="Times New Roman"/>
          <w:kern w:val="24"/>
          <w:shd w:val="clear" w:color="auto" w:fill="FFFFFF"/>
          <w:vertAlign w:val="superscript"/>
          <w:lang w:val="x-none" w:eastAsia="x-none"/>
          <w14:ligatures w14:val="none"/>
        </w:rPr>
        <w:t>2</w:t>
      </w:r>
      <w:r>
        <w:rPr>
          <w:rFonts w:ascii="Times New Roman" w:eastAsia="Times New Roman" w:hAnsi="Times New Roman" w:cs="Times New Roman"/>
          <w:kern w:val="24"/>
          <w:shd w:val="clear" w:color="auto" w:fill="FFFFFF"/>
          <w:lang w:val="x-none" w:eastAsia="x-none"/>
          <w14:ligatures w14:val="none"/>
        </w:rPr>
        <w:t xml:space="preserve">, </w:t>
      </w:r>
      <w:r w:rsidRPr="00BD2315">
        <w:rPr>
          <w:rFonts w:ascii="Times New Roman" w:eastAsia="Times New Roman" w:hAnsi="Times New Roman" w:cs="Times New Roman"/>
          <w:kern w:val="24"/>
          <w:shd w:val="clear" w:color="auto" w:fill="FFFFFF"/>
          <w:lang w:val="x-none" w:eastAsia="x-none"/>
          <w14:ligatures w14:val="none"/>
        </w:rPr>
        <w:t>turpmāk - Būves.</w:t>
      </w:r>
    </w:p>
    <w:p w14:paraId="3007BB81" w14:textId="6A7BB38A" w:rsidR="00BD2315" w:rsidRPr="00BD2315" w:rsidRDefault="00BD2315" w:rsidP="00BD2315">
      <w:pPr>
        <w:numPr>
          <w:ilvl w:val="1"/>
          <w:numId w:val="1"/>
        </w:numPr>
        <w:spacing w:after="0" w:line="240" w:lineRule="auto"/>
        <w:contextualSpacing/>
        <w:jc w:val="both"/>
        <w:rPr>
          <w:rFonts w:ascii="Times New Roman" w:eastAsia="Times New Roman" w:hAnsi="Times New Roman" w:cs="Times New Roman"/>
          <w:w w:val="101"/>
          <w:kern w:val="0"/>
          <w:lang w:val="x-none" w:eastAsia="x-none"/>
          <w14:ligatures w14:val="none"/>
        </w:rPr>
      </w:pPr>
      <w:r w:rsidRPr="00BD2315">
        <w:rPr>
          <w:rFonts w:ascii="Times New Roman" w:eastAsia="Times New Roman" w:hAnsi="Times New Roman" w:cs="Times New Roman"/>
          <w:w w:val="101"/>
          <w:kern w:val="0"/>
          <w:lang w:val="x-none" w:eastAsia="x-none"/>
          <w14:ligatures w14:val="none"/>
        </w:rPr>
        <w:t xml:space="preserve">Pārdevēja īpašuma tiesības uz Īpašumu ir nostiprinātas </w:t>
      </w:r>
      <w:r>
        <w:rPr>
          <w:rFonts w:ascii="Times New Roman" w:eastAsia="Times New Roman" w:hAnsi="Times New Roman" w:cs="Times New Roman"/>
          <w:w w:val="101"/>
          <w:kern w:val="0"/>
          <w:lang w:val="x-none" w:eastAsia="x-none"/>
          <w14:ligatures w14:val="none"/>
        </w:rPr>
        <w:t xml:space="preserve">Rīgas pilsētas </w:t>
      </w:r>
      <w:r w:rsidRPr="00BD2315">
        <w:rPr>
          <w:rFonts w:ascii="Times New Roman" w:eastAsia="Times New Roman" w:hAnsi="Times New Roman" w:cs="Times New Roman"/>
          <w:w w:val="101"/>
          <w:kern w:val="0"/>
          <w:lang w:val="x-none" w:eastAsia="x-none"/>
          <w14:ligatures w14:val="none"/>
        </w:rPr>
        <w:t>zemesgrāmatas nodalījumā Nr.100000092104 (</w:t>
      </w:r>
      <w:r>
        <w:rPr>
          <w:rFonts w:ascii="Times New Roman" w:eastAsia="Times New Roman" w:hAnsi="Times New Roman" w:cs="Times New Roman"/>
          <w:w w:val="101"/>
          <w:kern w:val="0"/>
          <w:lang w:val="x-none" w:eastAsia="x-none"/>
          <w14:ligatures w14:val="none"/>
        </w:rPr>
        <w:t xml:space="preserve">Līguma </w:t>
      </w:r>
      <w:r w:rsidRPr="00BD2315">
        <w:rPr>
          <w:rFonts w:ascii="Times New Roman" w:eastAsia="Times New Roman" w:hAnsi="Times New Roman" w:cs="Times New Roman"/>
          <w:w w:val="101"/>
          <w:kern w:val="0"/>
          <w:lang w:val="x-none" w:eastAsia="x-none"/>
          <w14:ligatures w14:val="none"/>
        </w:rPr>
        <w:t>1.pielikums).</w:t>
      </w:r>
    </w:p>
    <w:p w14:paraId="33B0FDEF" w14:textId="4B6ACFFB" w:rsidR="00BD2315" w:rsidRPr="00BD2315" w:rsidRDefault="00BD2315" w:rsidP="00BD2315">
      <w:pPr>
        <w:numPr>
          <w:ilvl w:val="1"/>
          <w:numId w:val="1"/>
        </w:numPr>
        <w:spacing w:after="0" w:line="240" w:lineRule="auto"/>
        <w:contextualSpacing/>
        <w:jc w:val="both"/>
        <w:rPr>
          <w:rFonts w:ascii="Times New Roman" w:eastAsia="Times New Roman" w:hAnsi="Times New Roman" w:cs="Times New Roman"/>
          <w:w w:val="101"/>
          <w:kern w:val="0"/>
          <w:lang w:val="x-none" w:eastAsia="x-none"/>
          <w14:ligatures w14:val="none"/>
        </w:rPr>
      </w:pPr>
      <w:r w:rsidRPr="00BD2315">
        <w:rPr>
          <w:rFonts w:ascii="Times New Roman" w:eastAsia="Times New Roman" w:hAnsi="Times New Roman" w:cs="Times New Roman"/>
          <w:w w:val="101"/>
          <w:kern w:val="0"/>
          <w:lang w:val="x-none" w:eastAsia="x-none"/>
          <w14:ligatures w14:val="none"/>
        </w:rPr>
        <w:t xml:space="preserve">Noslēdzot </w:t>
      </w:r>
      <w:r>
        <w:rPr>
          <w:rFonts w:ascii="Times New Roman" w:eastAsia="Times New Roman" w:hAnsi="Times New Roman" w:cs="Times New Roman"/>
          <w:w w:val="101"/>
          <w:kern w:val="0"/>
          <w:lang w:val="x-none" w:eastAsia="x-none"/>
          <w14:ligatures w14:val="none"/>
        </w:rPr>
        <w:t>L</w:t>
      </w:r>
      <w:r w:rsidRPr="00BD2315">
        <w:rPr>
          <w:rFonts w:ascii="Times New Roman" w:eastAsia="Times New Roman" w:hAnsi="Times New Roman" w:cs="Times New Roman"/>
          <w:w w:val="101"/>
          <w:kern w:val="0"/>
          <w:lang w:val="x-none" w:eastAsia="x-none"/>
          <w14:ligatures w14:val="none"/>
        </w:rPr>
        <w:t>īgumu</w:t>
      </w:r>
      <w:r>
        <w:rPr>
          <w:rFonts w:ascii="Times New Roman" w:eastAsia="Times New Roman" w:hAnsi="Times New Roman" w:cs="Times New Roman"/>
          <w:w w:val="101"/>
          <w:kern w:val="0"/>
          <w:lang w:val="x-none" w:eastAsia="x-none"/>
          <w14:ligatures w14:val="none"/>
        </w:rPr>
        <w:t>,</w:t>
      </w:r>
      <w:r w:rsidRPr="00BD2315">
        <w:rPr>
          <w:rFonts w:ascii="Times New Roman" w:eastAsia="Times New Roman" w:hAnsi="Times New Roman" w:cs="Times New Roman"/>
          <w:w w:val="101"/>
          <w:kern w:val="0"/>
          <w:lang w:val="x-none" w:eastAsia="x-none"/>
          <w14:ligatures w14:val="none"/>
        </w:rPr>
        <w:t xml:space="preserve"> Puses apliecina, ka par Īpašumu nav strīda, Puses apzinās Īpašuma vērtību, atzīst to par atbilstošu Īpašuma tirgus vērtībai un atsakās nākotnē celt viena pret otru pretenzijas zaudējumu dēļ.</w:t>
      </w:r>
    </w:p>
    <w:p w14:paraId="280A8AE6" w14:textId="59968FAA" w:rsidR="00BD2315" w:rsidRPr="00BD2315" w:rsidRDefault="00BD2315" w:rsidP="00BD231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Parakstot Līgumu, Pircējs apliecina, ka ir iepazinies ar Īpašuma apgrūtinājumiem, </w:t>
      </w:r>
      <w:r>
        <w:rPr>
          <w:rFonts w:ascii="Times New Roman" w:eastAsia="Times New Roman" w:hAnsi="Times New Roman" w:cs="Times New Roman"/>
          <w:w w:val="101"/>
          <w:kern w:val="0"/>
          <w14:ligatures w14:val="none"/>
        </w:rPr>
        <w:t xml:space="preserve">tā </w:t>
      </w:r>
      <w:r w:rsidRPr="00BD2315">
        <w:rPr>
          <w:rFonts w:ascii="Times New Roman" w:eastAsia="Times New Roman" w:hAnsi="Times New Roman" w:cs="Times New Roman"/>
          <w:w w:val="101"/>
          <w:kern w:val="0"/>
          <w14:ligatures w14:val="none"/>
        </w:rPr>
        <w:t>tiesisko, faktisko, tehnisko un vizuālo stāvokli,</w:t>
      </w:r>
      <w:r w:rsidRPr="00BD2315">
        <w:rPr>
          <w:rFonts w:ascii="Times New Roman" w:eastAsia="Times New Roman" w:hAnsi="Times New Roman" w:cs="Times New Roman"/>
          <w:kern w:val="0"/>
          <w14:ligatures w14:val="none"/>
        </w:rPr>
        <w:t xml:space="preserve"> izvērtējis nepieciešamo ieguldījumu apmēru Būvju atjaunošanai. </w:t>
      </w:r>
      <w:r w:rsidRPr="00BD2315">
        <w:rPr>
          <w:rFonts w:ascii="Times New Roman" w:eastAsia="Times New Roman" w:hAnsi="Times New Roman" w:cs="Times New Roman"/>
          <w:w w:val="101"/>
          <w:kern w:val="0"/>
          <w14:ligatures w14:val="none"/>
        </w:rPr>
        <w:t>Pircējam nav tiesību turpmāk izvirzīt pretenzijas par Īpašuma stāvokli.</w:t>
      </w:r>
    </w:p>
    <w:p w14:paraId="377F6190" w14:textId="77777777" w:rsidR="00BD2315" w:rsidRPr="00BD2315" w:rsidRDefault="00BD2315" w:rsidP="00BD231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Pārdevējs neatbild par Īpašuma jebkāda veida slēptajiem defektiem un trūkumiem, kas atklāsies pēc Līguma parakstīšanas. </w:t>
      </w:r>
    </w:p>
    <w:p w14:paraId="2CCE9A25" w14:textId="77777777" w:rsidR="00BD2315" w:rsidRPr="00BD2315" w:rsidRDefault="00BD2315" w:rsidP="00BD2315">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b/>
          <w:bCs/>
          <w:w w:val="101"/>
          <w:kern w:val="0"/>
          <w14:ligatures w14:val="none"/>
        </w:rPr>
      </w:pPr>
    </w:p>
    <w:p w14:paraId="0CFC4633" w14:textId="77777777" w:rsidR="00BD2315" w:rsidRPr="00BD2315" w:rsidRDefault="00BD2315" w:rsidP="00BD2315">
      <w:pPr>
        <w:numPr>
          <w:ilvl w:val="0"/>
          <w:numId w:val="1"/>
        </w:numPr>
        <w:spacing w:after="0" w:line="240" w:lineRule="auto"/>
        <w:ind w:left="567" w:hanging="425"/>
        <w:jc w:val="center"/>
        <w:rPr>
          <w:rFonts w:ascii="Times New Roman" w:eastAsia="Times New Roman" w:hAnsi="Times New Roman" w:cs="Times New Roman"/>
          <w:i/>
          <w:iCs/>
          <w:w w:val="101"/>
          <w:kern w:val="0"/>
          <w:lang w:val="x-none" w:eastAsia="x-none"/>
          <w14:ligatures w14:val="none"/>
        </w:rPr>
      </w:pPr>
      <w:r w:rsidRPr="00BD2315">
        <w:rPr>
          <w:rFonts w:ascii="Times New Roman" w:eastAsia="Times New Roman" w:hAnsi="Times New Roman" w:cs="Times New Roman"/>
          <w:b/>
          <w:bCs/>
          <w:w w:val="101"/>
          <w:kern w:val="0"/>
          <w14:ligatures w14:val="none"/>
        </w:rPr>
        <w:t>Pirku</w:t>
      </w:r>
      <w:proofErr w:type="spellStart"/>
      <w:r w:rsidRPr="00BD2315">
        <w:rPr>
          <w:rFonts w:ascii="Times New Roman" w:eastAsia="Times New Roman" w:hAnsi="Times New Roman" w:cs="Times New Roman"/>
          <w:b/>
          <w:bCs/>
          <w:w w:val="101"/>
          <w:kern w:val="0"/>
          <w:lang w:val="x-none" w:eastAsia="x-none"/>
          <w14:ligatures w14:val="none"/>
        </w:rPr>
        <w:t>ma</w:t>
      </w:r>
      <w:proofErr w:type="spellEnd"/>
      <w:r w:rsidRPr="00BD2315">
        <w:rPr>
          <w:rFonts w:ascii="Times New Roman" w:eastAsia="Times New Roman" w:hAnsi="Times New Roman" w:cs="Times New Roman"/>
          <w:b/>
          <w:bCs/>
          <w:w w:val="101"/>
          <w:kern w:val="0"/>
          <w:lang w:val="x-none" w:eastAsia="x-none"/>
          <w14:ligatures w14:val="none"/>
        </w:rPr>
        <w:t xml:space="preserve"> maksa un samaksas kārtība</w:t>
      </w:r>
    </w:p>
    <w:p w14:paraId="451DD450" w14:textId="77777777" w:rsidR="00BD2315" w:rsidRPr="00BD2315" w:rsidRDefault="00BD2315" w:rsidP="00BD2315">
      <w:pPr>
        <w:spacing w:after="0" w:line="240" w:lineRule="auto"/>
        <w:ind w:left="567" w:hanging="425"/>
        <w:jc w:val="center"/>
        <w:rPr>
          <w:rFonts w:ascii="Times New Roman" w:eastAsia="Times New Roman" w:hAnsi="Times New Roman" w:cs="Times New Roman"/>
          <w:i/>
          <w:iCs/>
          <w:color w:val="FF0000"/>
          <w:kern w:val="0"/>
          <w:lang w:val="x-none" w:eastAsia="x-none"/>
          <w14:ligatures w14:val="none"/>
        </w:rPr>
      </w:pPr>
      <w:r w:rsidRPr="00BD2315">
        <w:rPr>
          <w:rFonts w:ascii="Times New Roman" w:eastAsia="Times New Roman" w:hAnsi="Times New Roman" w:cs="Times New Roman"/>
          <w:i/>
          <w:iCs/>
          <w:color w:val="FF0000"/>
          <w:kern w:val="0"/>
          <w:lang w:val="x-none" w:eastAsia="x-none"/>
          <w14:ligatures w14:val="none"/>
        </w:rPr>
        <w:t>Piemērojama Pircējam, kurš veic tūlītēju samaksu pēc Izsoles</w:t>
      </w:r>
    </w:p>
    <w:p w14:paraId="2466ED56" w14:textId="77777777" w:rsidR="00BD2315" w:rsidRPr="00BD2315" w:rsidRDefault="00BD2315" w:rsidP="00BD2315">
      <w:pPr>
        <w:spacing w:after="0" w:line="240" w:lineRule="auto"/>
        <w:ind w:left="360"/>
        <w:jc w:val="center"/>
        <w:rPr>
          <w:rFonts w:ascii="Times New Roman" w:eastAsia="Times New Roman" w:hAnsi="Times New Roman" w:cs="Times New Roman"/>
          <w:i/>
          <w:iCs/>
          <w:w w:val="101"/>
          <w:kern w:val="0"/>
          <w:lang w:val="x-none" w:eastAsia="x-none"/>
          <w14:ligatures w14:val="none"/>
        </w:rPr>
      </w:pPr>
    </w:p>
    <w:p w14:paraId="1BABC1C7" w14:textId="77777777" w:rsidR="00BD2315" w:rsidRPr="00BD2315" w:rsidRDefault="00BD2315" w:rsidP="00BD231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sidRPr="00BD2315">
        <w:rPr>
          <w:rFonts w:ascii="Times New Roman" w:eastAsia="Times New Roman" w:hAnsi="Times New Roman" w:cs="Times New Roman"/>
          <w:kern w:val="0"/>
          <w14:ligatures w14:val="none"/>
        </w:rPr>
        <w:t>Saskaņā ar Izsoles rezultātiem, Pārdevējs pārdod un Pircējs pērk Īpašumu ar šādiem samaksas nosacījumiem (turpmāk – Pirkuma maksa):</w:t>
      </w:r>
    </w:p>
    <w:p w14:paraId="2735B85A" w14:textId="77777777" w:rsidR="00BD2315" w:rsidRPr="00BD2315" w:rsidRDefault="00BD2315" w:rsidP="00BD2315">
      <w:pPr>
        <w:numPr>
          <w:ilvl w:val="2"/>
          <w:numId w:val="1"/>
        </w:numPr>
        <w:spacing w:after="0" w:line="240" w:lineRule="auto"/>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lastRenderedPageBreak/>
        <w:t xml:space="preserve">Īpašuma Pirkuma maksa ir </w:t>
      </w:r>
      <w:r w:rsidRPr="00BD2315">
        <w:rPr>
          <w:rFonts w:ascii="Times New Roman" w:eastAsia="Times New Roman" w:hAnsi="Times New Roman" w:cs="Times New Roman"/>
          <w:b/>
          <w:bCs/>
          <w:kern w:val="0"/>
          <w:lang w:val="x-none" w:eastAsia="lv-LV"/>
          <w14:ligatures w14:val="none"/>
        </w:rPr>
        <w:t>__________ EUR</w:t>
      </w:r>
      <w:r w:rsidRPr="00BD2315">
        <w:rPr>
          <w:rFonts w:ascii="Times New Roman" w:eastAsia="Times New Roman" w:hAnsi="Times New Roman" w:cs="Times New Roman"/>
          <w:kern w:val="0"/>
          <w:lang w:val="x-none" w:eastAsia="lv-LV"/>
          <w14:ligatures w14:val="none"/>
        </w:rPr>
        <w:t xml:space="preserve"> ( _____</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w:t>
      </w:r>
    </w:p>
    <w:p w14:paraId="52EE0BFE" w14:textId="433E98D3" w:rsidR="00BD2315" w:rsidRPr="00BD2315" w:rsidRDefault="00BD2315" w:rsidP="00BD2315">
      <w:pPr>
        <w:numPr>
          <w:ilvl w:val="2"/>
          <w:numId w:val="1"/>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pirms dalības Izsolē Pircējs saskaņā ar Izsoles noteikumiem ir samaksājis Pārdevējam Izsoles nodrošinājuma maksu </w:t>
      </w:r>
      <w:r>
        <w:rPr>
          <w:rFonts w:ascii="Times New Roman" w:eastAsia="Times New Roman" w:hAnsi="Times New Roman" w:cs="Times New Roman"/>
          <w:b/>
          <w:bCs/>
          <w:kern w:val="0"/>
          <w:lang w:val="x-none" w:eastAsia="lv-LV"/>
          <w14:ligatures w14:val="none"/>
        </w:rPr>
        <w:t>19 700,00</w:t>
      </w:r>
      <w:r w:rsidRPr="00BD2315">
        <w:rPr>
          <w:rFonts w:ascii="Times New Roman" w:eastAsia="Times New Roman" w:hAnsi="Times New Roman" w:cs="Times New Roman"/>
          <w:b/>
          <w:bCs/>
          <w:kern w:val="0"/>
          <w:lang w:val="x-none" w:eastAsia="lv-LV"/>
          <w14:ligatures w14:val="none"/>
        </w:rPr>
        <w:t xml:space="preserve"> EUR</w:t>
      </w:r>
      <w:r w:rsidRPr="00BD2315">
        <w:rPr>
          <w:rFonts w:ascii="Times New Roman" w:eastAsia="Times New Roman" w:hAnsi="Times New Roman" w:cs="Times New Roman"/>
          <w:kern w:val="0"/>
          <w:lang w:val="x-none" w:eastAsia="lv-LV"/>
          <w14:ligatures w14:val="none"/>
        </w:rPr>
        <w:t xml:space="preserve"> (deviņpadsmit tūkstoši septiņi simti </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 apmērā (turpmāk – Nodrošinājuma maksa). Nodrošinājuma maksa tiek ieskaitīta Īpašuma Pirkuma maksā;</w:t>
      </w:r>
    </w:p>
    <w:p w14:paraId="114EEB10" w14:textId="77777777" w:rsidR="00BD2315" w:rsidRPr="00BD2315" w:rsidRDefault="00BD2315" w:rsidP="00BD2315">
      <w:pPr>
        <w:numPr>
          <w:ilvl w:val="2"/>
          <w:numId w:val="1"/>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pēc Līguma spēkā stāšanās dienas, bet ne vēlāk kā 30 (trīsdesmit) kalendāro dienu laikā pēc Izsoles rezultātu paziņošanas, Pircējs samaksā Pārdevējam atlikušo Pirkuma maksas daļu </w:t>
      </w:r>
      <w:r w:rsidRPr="00BD2315">
        <w:rPr>
          <w:rFonts w:ascii="Times New Roman" w:eastAsia="Times New Roman" w:hAnsi="Times New Roman" w:cs="Times New Roman"/>
          <w:b/>
          <w:bCs/>
          <w:kern w:val="0"/>
          <w:lang w:val="x-none" w:eastAsia="lv-LV"/>
          <w14:ligatures w14:val="none"/>
        </w:rPr>
        <w:t>______EUR</w:t>
      </w:r>
      <w:r w:rsidRPr="00BD2315">
        <w:rPr>
          <w:rFonts w:ascii="Times New Roman" w:eastAsia="Times New Roman" w:hAnsi="Times New Roman" w:cs="Times New Roman"/>
          <w:kern w:val="0"/>
          <w:lang w:val="x-none" w:eastAsia="lv-LV"/>
          <w14:ligatures w14:val="none"/>
        </w:rPr>
        <w:t xml:space="preserve"> (____</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 apmērā;</w:t>
      </w:r>
    </w:p>
    <w:p w14:paraId="1B9C8BD9" w14:textId="77777777" w:rsidR="00BD2315" w:rsidRPr="00BD2315" w:rsidRDefault="00BD2315" w:rsidP="00BD2315">
      <w:pPr>
        <w:numPr>
          <w:ilvl w:val="2"/>
          <w:numId w:val="1"/>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Pirkuma maksa ir uzskatāma par veiktu dienā, kad tā pilnā apmērā ir saņemta Pārdevēja kredītiestādes kontā.</w:t>
      </w:r>
    </w:p>
    <w:p w14:paraId="5FADBECD" w14:textId="77777777" w:rsidR="00BD2315" w:rsidRPr="00BD2315" w:rsidRDefault="00BD2315" w:rsidP="00BD2315">
      <w:pPr>
        <w:numPr>
          <w:ilvl w:val="1"/>
          <w:numId w:val="1"/>
        </w:numPr>
        <w:spacing w:after="0" w:line="240" w:lineRule="auto"/>
        <w:ind w:left="567" w:hanging="425"/>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x-none"/>
          <w14:ligatures w14:val="none"/>
        </w:rPr>
        <w:t>Pēc Pirkuma maksas apmaksas, bet ne ilgāk kā 10 (desmit) darbdienu laikā</w:t>
      </w:r>
      <w:r w:rsidRPr="00BD2315">
        <w:rPr>
          <w:rFonts w:ascii="Times New Roman" w:eastAsia="Times New Roman" w:hAnsi="Times New Roman" w:cs="Times New Roman"/>
          <w:kern w:val="0"/>
          <w:lang w:val="x-none" w:eastAsia="lv-LV"/>
          <w14:ligatures w14:val="none"/>
        </w:rPr>
        <w:t xml:space="preserve">, Puses saskaņā ar Ministru kabineta noteikumiem Nr.898 “Noteikumi par zemesgrāmatu nostiprinājuma lūguma formām”, noformē nostiprinājuma lūgumu (turpmāk – Nostiprinājuma lūgums) par Pircēja īpašuma tiesību uz Īpašumu (turpmāk – Pircēja īpašuma tiesības) nostiprināšanu zemesgrāmatā (turpmāk - Zemesgrāmata). </w:t>
      </w:r>
    </w:p>
    <w:p w14:paraId="277D9671" w14:textId="77777777" w:rsidR="00BD2315" w:rsidRPr="00BD2315" w:rsidRDefault="00BD2315" w:rsidP="00BD2315">
      <w:pPr>
        <w:numPr>
          <w:ilvl w:val="1"/>
          <w:numId w:val="1"/>
        </w:numPr>
        <w:spacing w:after="0" w:line="240" w:lineRule="auto"/>
        <w:ind w:left="567" w:hanging="425"/>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x-none"/>
          <w14:ligatures w14:val="none"/>
        </w:rPr>
        <w:t xml:space="preserve">Puses vienojas lūgt zvērinātu notāru pēc Nostiprinājuma lūguma parakstīšanas to nekavējoši, bet ne ilgāk kā 2 (divu) darba dienu laikā iesniegt attiecīgajā zemesgrāmatu nodaļā, lai veiktu Pircēja īpašuma tiesību nostiprināšanu Zemesgrāmatā. </w:t>
      </w:r>
    </w:p>
    <w:p w14:paraId="180129F8" w14:textId="77777777" w:rsidR="00BD2315" w:rsidRPr="00BD2315" w:rsidRDefault="00BD2315" w:rsidP="00BD2315">
      <w:pPr>
        <w:numPr>
          <w:ilvl w:val="1"/>
          <w:numId w:val="1"/>
        </w:numPr>
        <w:spacing w:after="0" w:line="240" w:lineRule="auto"/>
        <w:ind w:left="567" w:hanging="425"/>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Parakstot Līgumu, Pircējs apliecina, ka Īpašuma Pirkuma maksas apmaksai izmantotie naudas līdzekļi ir iegūtu likumīgi – tie nav tieši vai netieši iegūti noziedzīga nodarījuma rezultātā vai saistīti ar terorisma un </w:t>
      </w:r>
      <w:proofErr w:type="spellStart"/>
      <w:r w:rsidRPr="00BD2315">
        <w:rPr>
          <w:rFonts w:ascii="Times New Roman" w:eastAsia="Times New Roman" w:hAnsi="Times New Roman" w:cs="Times New Roman"/>
          <w:kern w:val="0"/>
          <w:lang w:val="x-none" w:eastAsia="lv-LV"/>
          <w14:ligatures w14:val="none"/>
        </w:rPr>
        <w:t>proliferācijas</w:t>
      </w:r>
      <w:proofErr w:type="spellEnd"/>
      <w:r w:rsidRPr="00BD2315">
        <w:rPr>
          <w:rFonts w:ascii="Times New Roman" w:eastAsia="Times New Roman" w:hAnsi="Times New Roman" w:cs="Times New Roman"/>
          <w:kern w:val="0"/>
          <w:lang w:val="x-none" w:eastAsia="lv-LV"/>
          <w14:ligatures w14:val="none"/>
        </w:rPr>
        <w:t xml:space="preserve"> finansēšanu vai šādu darbību mēģinājumu.  </w:t>
      </w:r>
    </w:p>
    <w:p w14:paraId="7FB3DC6B" w14:textId="77777777" w:rsidR="00BD2315" w:rsidRPr="00BD2315" w:rsidRDefault="00BD2315" w:rsidP="00BD2315">
      <w:pPr>
        <w:overflowPunct w:val="0"/>
        <w:autoSpaceDE w:val="0"/>
        <w:autoSpaceDN w:val="0"/>
        <w:adjustRightInd w:val="0"/>
        <w:spacing w:after="0" w:line="240" w:lineRule="auto"/>
        <w:jc w:val="both"/>
        <w:textAlignment w:val="baseline"/>
        <w:rPr>
          <w:rFonts w:ascii="Times New Roman" w:eastAsia="Times New Roman" w:hAnsi="Times New Roman" w:cs="Times New Roman"/>
          <w:b/>
          <w:bCs/>
          <w:w w:val="101"/>
          <w:kern w:val="0"/>
          <w14:ligatures w14:val="none"/>
        </w:rPr>
      </w:pPr>
    </w:p>
    <w:p w14:paraId="321BE018" w14:textId="77777777" w:rsidR="00BD2315" w:rsidRPr="00BD2315" w:rsidRDefault="00BD2315" w:rsidP="00BD2315">
      <w:pPr>
        <w:numPr>
          <w:ilvl w:val="0"/>
          <w:numId w:val="5"/>
        </w:numPr>
        <w:spacing w:after="0" w:line="240" w:lineRule="auto"/>
        <w:jc w:val="center"/>
        <w:rPr>
          <w:rFonts w:ascii="Times New Roman" w:eastAsia="Times New Roman" w:hAnsi="Times New Roman" w:cs="Times New Roman"/>
          <w:b/>
          <w:bCs/>
          <w:w w:val="101"/>
          <w:kern w:val="0"/>
          <w:lang w:val="x-none" w:eastAsia="x-none"/>
          <w14:ligatures w14:val="none"/>
        </w:rPr>
      </w:pPr>
      <w:r w:rsidRPr="00BD2315">
        <w:rPr>
          <w:rFonts w:ascii="Times New Roman" w:eastAsia="Times New Roman" w:hAnsi="Times New Roman" w:cs="Times New Roman"/>
          <w:b/>
          <w:bCs/>
          <w:w w:val="101"/>
          <w:kern w:val="0"/>
          <w:lang w:val="x-none" w:eastAsia="x-none"/>
          <w14:ligatures w14:val="none"/>
        </w:rPr>
        <w:t>Pirkuma maksa un samaksas kārtība</w:t>
      </w:r>
    </w:p>
    <w:p w14:paraId="7270CFDC" w14:textId="77777777" w:rsidR="00BD2315" w:rsidRPr="00BD2315" w:rsidRDefault="00BD2315" w:rsidP="00BD2315">
      <w:pPr>
        <w:spacing w:after="0" w:line="240" w:lineRule="auto"/>
        <w:ind w:left="426" w:hanging="284"/>
        <w:jc w:val="center"/>
        <w:rPr>
          <w:rFonts w:ascii="Times New Roman" w:eastAsia="Times New Roman" w:hAnsi="Times New Roman" w:cs="Times New Roman"/>
          <w:i/>
          <w:iCs/>
          <w:color w:val="FF0000"/>
          <w:kern w:val="0"/>
          <w14:ligatures w14:val="none"/>
        </w:rPr>
      </w:pPr>
      <w:r w:rsidRPr="00BD2315">
        <w:rPr>
          <w:rFonts w:ascii="Times New Roman" w:eastAsia="Times New Roman" w:hAnsi="Times New Roman" w:cs="Times New Roman"/>
          <w:i/>
          <w:iCs/>
          <w:color w:val="FF0000"/>
          <w:kern w:val="0"/>
          <w14:ligatures w14:val="none"/>
        </w:rPr>
        <w:t>Piemērojama Pircējam, kurš veic samaksu pēc Izsoles ar kredītiestādes izsniegtu aizdevumu</w:t>
      </w:r>
    </w:p>
    <w:p w14:paraId="6CE30E46" w14:textId="77777777" w:rsidR="00BD2315" w:rsidRPr="00BD2315" w:rsidRDefault="00BD2315" w:rsidP="00BD2315">
      <w:pPr>
        <w:spacing w:after="0" w:line="240" w:lineRule="auto"/>
        <w:ind w:left="567" w:hanging="425"/>
        <w:jc w:val="center"/>
        <w:rPr>
          <w:rFonts w:ascii="Times New Roman" w:eastAsia="Times New Roman" w:hAnsi="Times New Roman" w:cs="Times New Roman"/>
          <w:i/>
          <w:iCs/>
          <w:w w:val="101"/>
          <w:kern w:val="0"/>
          <w:lang w:val="x-none" w:eastAsia="x-none"/>
          <w14:ligatures w14:val="none"/>
        </w:rPr>
      </w:pPr>
    </w:p>
    <w:p w14:paraId="5DA78E3C" w14:textId="77777777" w:rsidR="00BD2315" w:rsidRPr="00BD2315" w:rsidRDefault="00BD2315" w:rsidP="00BD231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Pārdevējs pārdod un Pircējs pērk Īpašumu ar šādiem samaksas nosacījumiem:</w:t>
      </w:r>
    </w:p>
    <w:p w14:paraId="000888EA" w14:textId="77777777" w:rsidR="00BD2315" w:rsidRPr="00BD2315" w:rsidRDefault="00BD2315" w:rsidP="00BD2315">
      <w:pPr>
        <w:numPr>
          <w:ilvl w:val="2"/>
          <w:numId w:val="5"/>
        </w:numPr>
        <w:tabs>
          <w:tab w:val="left" w:pos="1134"/>
        </w:tabs>
        <w:spacing w:after="0" w:line="240" w:lineRule="auto"/>
        <w:ind w:hanging="513"/>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Īpašuma Pirkuma maksa ir </w:t>
      </w:r>
      <w:r w:rsidRPr="00BD2315">
        <w:rPr>
          <w:rFonts w:ascii="Times New Roman" w:eastAsia="Times New Roman" w:hAnsi="Times New Roman" w:cs="Times New Roman"/>
          <w:b/>
          <w:bCs/>
          <w:kern w:val="0"/>
          <w:lang w:val="x-none" w:eastAsia="lv-LV"/>
          <w14:ligatures w14:val="none"/>
        </w:rPr>
        <w:t>__________ EUR</w:t>
      </w:r>
      <w:r w:rsidRPr="00BD2315">
        <w:rPr>
          <w:rFonts w:ascii="Times New Roman" w:eastAsia="Times New Roman" w:hAnsi="Times New Roman" w:cs="Times New Roman"/>
          <w:kern w:val="0"/>
          <w:lang w:val="x-none" w:eastAsia="lv-LV"/>
          <w14:ligatures w14:val="none"/>
        </w:rPr>
        <w:t xml:space="preserve"> ( _____</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w:t>
      </w:r>
    </w:p>
    <w:p w14:paraId="627928CF" w14:textId="46BFFF94" w:rsidR="00BD2315" w:rsidRPr="00BD2315" w:rsidRDefault="00BD2315" w:rsidP="00BD2315">
      <w:pPr>
        <w:numPr>
          <w:ilvl w:val="2"/>
          <w:numId w:val="5"/>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pirms dalības Izsolē Pircējs saskaņā ar Izsoles noteikumiem ir samaksājis Pārdevējam Izsoles nodrošinājuma maksu</w:t>
      </w:r>
      <w:r w:rsidRPr="00BD2315">
        <w:rPr>
          <w:rFonts w:ascii="Times New Roman" w:eastAsia="Times New Roman" w:hAnsi="Times New Roman" w:cs="Times New Roman"/>
          <w:b/>
          <w:bCs/>
          <w:kern w:val="0"/>
          <w:lang w:val="x-none" w:eastAsia="lv-LV"/>
          <w14:ligatures w14:val="none"/>
        </w:rPr>
        <w:t xml:space="preserve"> </w:t>
      </w:r>
      <w:r>
        <w:rPr>
          <w:rFonts w:ascii="Times New Roman" w:eastAsia="Times New Roman" w:hAnsi="Times New Roman" w:cs="Times New Roman"/>
          <w:b/>
          <w:bCs/>
          <w:kern w:val="0"/>
          <w:lang w:val="x-none" w:eastAsia="lv-LV"/>
          <w14:ligatures w14:val="none"/>
        </w:rPr>
        <w:t>19 700,00</w:t>
      </w:r>
      <w:r w:rsidRPr="00BD2315">
        <w:rPr>
          <w:rFonts w:ascii="Times New Roman" w:eastAsia="Times New Roman" w:hAnsi="Times New Roman" w:cs="Times New Roman"/>
          <w:b/>
          <w:bCs/>
          <w:kern w:val="0"/>
          <w:lang w:val="x-none" w:eastAsia="lv-LV"/>
          <w14:ligatures w14:val="none"/>
        </w:rPr>
        <w:t xml:space="preserve"> EUR</w:t>
      </w:r>
      <w:r w:rsidRPr="00BD2315">
        <w:rPr>
          <w:rFonts w:ascii="Times New Roman" w:eastAsia="Times New Roman" w:hAnsi="Times New Roman" w:cs="Times New Roman"/>
          <w:kern w:val="0"/>
          <w:lang w:val="x-none" w:eastAsia="lv-LV"/>
          <w14:ligatures w14:val="none"/>
        </w:rPr>
        <w:t xml:space="preserve"> (deviņpadsmit tūkstoši septiņi simti </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 apmērā (turpmāk – Nodrošinājuma maksa). Nodrošinājuma maksa tiek ieskaitīta Īpašuma Pirkuma maksā;</w:t>
      </w:r>
    </w:p>
    <w:p w14:paraId="5D1F890E" w14:textId="77777777" w:rsidR="00BD2315" w:rsidRPr="00BD2315" w:rsidRDefault="00BD2315" w:rsidP="00BD2315">
      <w:pPr>
        <w:numPr>
          <w:ilvl w:val="2"/>
          <w:numId w:val="5"/>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starpību starp Pirkuma maksu un Nodrošinājuma maksu </w:t>
      </w:r>
      <w:r w:rsidRPr="00BD2315">
        <w:rPr>
          <w:rFonts w:ascii="Times New Roman" w:eastAsia="Times New Roman" w:hAnsi="Times New Roman" w:cs="Times New Roman"/>
          <w:b/>
          <w:bCs/>
          <w:kern w:val="0"/>
          <w:lang w:val="x-none" w:eastAsia="lv-LV"/>
          <w14:ligatures w14:val="none"/>
        </w:rPr>
        <w:t>__________ EUR</w:t>
      </w:r>
      <w:r w:rsidRPr="00BD2315">
        <w:rPr>
          <w:rFonts w:ascii="Times New Roman" w:eastAsia="Times New Roman" w:hAnsi="Times New Roman" w:cs="Times New Roman"/>
          <w:kern w:val="0"/>
          <w:lang w:val="x-none" w:eastAsia="lv-LV"/>
          <w14:ligatures w14:val="none"/>
        </w:rPr>
        <w:t xml:space="preserve"> ( _____</w:t>
      </w:r>
      <w:r w:rsidRPr="00BD2315">
        <w:rPr>
          <w:rFonts w:ascii="Times New Roman" w:eastAsia="Times New Roman" w:hAnsi="Times New Roman" w:cs="Times New Roman"/>
          <w:i/>
          <w:iCs/>
          <w:kern w:val="0"/>
          <w:lang w:val="x-none" w:eastAsia="lv-LV"/>
          <w14:ligatures w14:val="none"/>
        </w:rPr>
        <w:t>euro</w:t>
      </w:r>
      <w:r w:rsidRPr="00BD2315">
        <w:rPr>
          <w:rFonts w:ascii="Times New Roman" w:eastAsia="Times New Roman" w:hAnsi="Times New Roman" w:cs="Times New Roman"/>
          <w:kern w:val="0"/>
          <w:lang w:val="x-none" w:eastAsia="lv-LV"/>
          <w14:ligatures w14:val="none"/>
        </w:rPr>
        <w:t xml:space="preserve">) apmērā (turpmāk – Atlikušais maksājums), Pircējs veic, </w:t>
      </w:r>
      <w:r w:rsidRPr="00BD2315">
        <w:rPr>
          <w:rFonts w:ascii="Times New Roman" w:eastAsia="Times New Roman" w:hAnsi="Times New Roman" w:cs="Times New Roman"/>
          <w:kern w:val="0"/>
          <w:lang w:val="x-none" w:eastAsia="x-none"/>
          <w14:ligatures w14:val="none"/>
        </w:rPr>
        <w:t xml:space="preserve">pamatojoties uz trīspusēji noslēgto darījumu konta apkalpošanas līgumu (turpmāk – Darījuma konta līgums), kas ne vēlāk kā </w:t>
      </w:r>
      <w:r w:rsidRPr="00BD2315">
        <w:rPr>
          <w:rFonts w:ascii="Times New Roman" w:eastAsia="Times New Roman" w:hAnsi="Times New Roman" w:cs="Times New Roman"/>
          <w:kern w:val="0"/>
          <w:lang w:val="x-none" w:eastAsia="lv-LV"/>
          <w14:ligatures w14:val="none"/>
        </w:rPr>
        <w:t>10 (desmit) darbdienu laikā pēc Līguma noslēgšanas,</w:t>
      </w:r>
      <w:r w:rsidRPr="00BD2315">
        <w:rPr>
          <w:rFonts w:ascii="Times New Roman" w:eastAsia="Times New Roman" w:hAnsi="Times New Roman" w:cs="Times New Roman"/>
          <w:kern w:val="0"/>
          <w:lang w:val="x-none" w:eastAsia="x-none"/>
          <w14:ligatures w14:val="none"/>
        </w:rPr>
        <w:t xml:space="preserve"> tiks noslēgts starp Pircēju, Pārdevēju un Kredītiestādi, </w:t>
      </w:r>
      <w:r w:rsidRPr="00BD2315">
        <w:rPr>
          <w:rFonts w:ascii="Times New Roman" w:eastAsia="Times New Roman" w:hAnsi="Times New Roman" w:cs="Times New Roman"/>
          <w:kern w:val="0"/>
          <w:lang w:val="x-none" w:eastAsia="lv-LV"/>
          <w14:ligatures w14:val="none"/>
        </w:rPr>
        <w:t>izmantojot Īpašuma iegādei paredzētu Kredītiestādē atvērtu darījuma kontu (turpmāk – Darījumu konts), kas paredzēts Īpašuma iegādei;</w:t>
      </w:r>
    </w:p>
    <w:p w14:paraId="1DD9CF3B" w14:textId="77777777" w:rsidR="00BD2315" w:rsidRPr="00BD2315" w:rsidRDefault="00BD2315" w:rsidP="00BD2315">
      <w:pPr>
        <w:numPr>
          <w:ilvl w:val="2"/>
          <w:numId w:val="5"/>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Atlikušais maksājums Darījumu kontā tiek ieskaitīts ne vēlāk kā 5 (piecu) darbdienu laikā pēc Darījumu konta līguma noslēgšanas. Vienas darba dienas laikā </w:t>
      </w:r>
      <w:r w:rsidRPr="00BD2315">
        <w:rPr>
          <w:rFonts w:ascii="Times New Roman" w:eastAsia="Times New Roman" w:hAnsi="Times New Roman" w:cs="Times New Roman"/>
          <w:kern w:val="0"/>
          <w:lang w:val="x-none" w:eastAsia="x-none"/>
          <w14:ligatures w14:val="none"/>
        </w:rPr>
        <w:t>pēc Atlikušā maksājuma ieskaitīšanas Darījumu kontā, Pircējam ir pienākums Pārdevējam iesniegt Kredītiestādes rakstisku apliecinājumu par Pirkuma maksas iemaksu (turpmāk – Apliecinājums);</w:t>
      </w:r>
    </w:p>
    <w:p w14:paraId="47EFC88D" w14:textId="77777777" w:rsidR="00BD2315" w:rsidRPr="00BD2315" w:rsidRDefault="00BD2315" w:rsidP="00BD2315">
      <w:pPr>
        <w:numPr>
          <w:ilvl w:val="2"/>
          <w:numId w:val="5"/>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Atlikušais maksājums no Darījuma konta uz Pārdevēja kontu tiek veikts ne vēlāk kā 5 (piecu) darbdienu laikā no Pircēja īpašumu tiesības reģistrēšanas zemesgrāmatā. Pircējam ir pienākums par īpašuma tiesību pāreju vienas darba dienas laikā informēt Kredītiestādi;</w:t>
      </w:r>
    </w:p>
    <w:p w14:paraId="54ED92F3" w14:textId="77777777" w:rsidR="00BD2315" w:rsidRPr="00BD2315" w:rsidRDefault="00BD2315" w:rsidP="00BD2315">
      <w:pPr>
        <w:numPr>
          <w:ilvl w:val="2"/>
          <w:numId w:val="5"/>
        </w:numPr>
        <w:spacing w:after="0" w:line="240" w:lineRule="auto"/>
        <w:ind w:left="1134" w:hanging="567"/>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lv-LV"/>
          <w14:ligatures w14:val="none"/>
        </w:rPr>
        <w:t xml:space="preserve">Pirkuma maksa ir uzskatāma par samaksātu dienā, kad tā pilnā apmērā ir saņemta Pārdevēja kredītiestādes kontā. </w:t>
      </w:r>
    </w:p>
    <w:p w14:paraId="392B6A4A"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Pēc Pircēja iesniegtā Apliecinājuma Pārdevējam saņemšanas, bet ne ilgāk kā 10 (desmit) darbdienu laikā, Puses saskaņā ar Ministru kabineta noteikumiem Nr.898 “Noteikumi par zemesgrāmatu nostiprinājuma lūguma formām”, noformē nostiprinājuma lūgumu (turpmāk </w:t>
      </w:r>
      <w:r w:rsidRPr="00BD2315">
        <w:rPr>
          <w:rFonts w:ascii="Times New Roman" w:eastAsia="Times New Roman" w:hAnsi="Times New Roman" w:cs="Times New Roman"/>
          <w:kern w:val="0"/>
          <w:lang w:val="x-none" w:eastAsia="x-none"/>
          <w14:ligatures w14:val="none"/>
        </w:rPr>
        <w:lastRenderedPageBreak/>
        <w:t>– Nostiprinājuma lūgums) par Pircēja īpašuma tiesību uz Īpašumu (turpmāk – Pircēja īpašuma tiesības) nostiprināšanu zemesgrāmatā (turpmāk - Zemesgrāmata).</w:t>
      </w:r>
    </w:p>
    <w:p w14:paraId="519975F1" w14:textId="77777777" w:rsidR="00BD2315" w:rsidRPr="00BD2315" w:rsidRDefault="00BD2315" w:rsidP="00BD2315">
      <w:pPr>
        <w:numPr>
          <w:ilvl w:val="1"/>
          <w:numId w:val="5"/>
        </w:numPr>
        <w:spacing w:after="0" w:line="240" w:lineRule="auto"/>
        <w:ind w:left="567" w:hanging="425"/>
        <w:jc w:val="both"/>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kern w:val="0"/>
          <w:lang w:val="x-none" w:eastAsia="x-none"/>
          <w14:ligatures w14:val="none"/>
        </w:rPr>
        <w:t xml:space="preserve">Puses vienojas lūgt zvērinātu notāru pēc Nostiprinājuma lūguma parakstīšanas to nekavējoši, bet ne ilgāk kā 2 (divu) darba dienu laikā iesniegt attiecīgajā zemesgrāmatu nodaļā, lai veiktu Pircēja īpašuma tiesību nostiprināšanu Zemesgrāmatā. </w:t>
      </w:r>
    </w:p>
    <w:p w14:paraId="074E8F52"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Parakstot Līgumu, Pārdevējs piekrīt Īpašuma apgrūtināšanai ar hipotēku par labu Kredītiestādei saskaņā ar šī Līguma noteikumiem. </w:t>
      </w:r>
    </w:p>
    <w:p w14:paraId="6BDCFE6D"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Ja saskaņā ar Izsoles rezultātiem Pircējs pērk Īpašumu, veicot samaksu par Īpašumu ar kredītiestādes vai finanšu iestādes izsniegtu aizdevumu (turpmāk – Pirkuma maksa), Pircējs apņemas izmantot tādas kredītiestādes vai finanšu iestādes izsniegtu aizdevumu, kam ir tiesības sniegt finanšu pakalpojumus Latvijas Republikā vai Eiropas Savienības dalībvalstī, vai Eiropas Ekonomiskās zonas valstī (turpmāk - Kredītiestāde). </w:t>
      </w:r>
    </w:p>
    <w:p w14:paraId="181979EF"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lv-LV"/>
          <w14:ligatures w14:val="none"/>
        </w:rPr>
        <w:t xml:space="preserve">Parakstot Līgumu, Pircējs apliecina, ka Īpašuma Pirkuma maksas apmaksai izmantotie naudas līdzekļi ir iegūtu likumīgi – tie nav tieši vai netieši iegūti noziedzīga nodarījums rezultātā vai saistīti ar terorisma un </w:t>
      </w:r>
      <w:proofErr w:type="spellStart"/>
      <w:r w:rsidRPr="00BD2315">
        <w:rPr>
          <w:rFonts w:ascii="Times New Roman" w:eastAsia="Times New Roman" w:hAnsi="Times New Roman" w:cs="Times New Roman"/>
          <w:kern w:val="0"/>
          <w:lang w:val="x-none" w:eastAsia="lv-LV"/>
          <w14:ligatures w14:val="none"/>
        </w:rPr>
        <w:t>proliferācijas</w:t>
      </w:r>
      <w:proofErr w:type="spellEnd"/>
      <w:r w:rsidRPr="00BD2315">
        <w:rPr>
          <w:rFonts w:ascii="Times New Roman" w:eastAsia="Times New Roman" w:hAnsi="Times New Roman" w:cs="Times New Roman"/>
          <w:kern w:val="0"/>
          <w:lang w:val="x-none" w:eastAsia="lv-LV"/>
          <w14:ligatures w14:val="none"/>
        </w:rPr>
        <w:t xml:space="preserve"> finansēšanu vai šādu darbību mēģinājumu.  </w:t>
      </w:r>
    </w:p>
    <w:p w14:paraId="246793AD" w14:textId="77777777" w:rsidR="00BD2315" w:rsidRPr="00BD2315" w:rsidRDefault="00BD2315" w:rsidP="00BD2315">
      <w:p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eastAsia="lv-LV"/>
          <w14:ligatures w14:val="none"/>
        </w:rPr>
      </w:pPr>
    </w:p>
    <w:p w14:paraId="3499231F" w14:textId="77777777" w:rsidR="00BD2315" w:rsidRPr="00BD2315" w:rsidRDefault="00BD2315" w:rsidP="00BD2315">
      <w:pPr>
        <w:numPr>
          <w:ilvl w:val="0"/>
          <w:numId w:val="3"/>
        </w:numPr>
        <w:spacing w:after="0" w:line="240" w:lineRule="auto"/>
        <w:ind w:left="567" w:hanging="425"/>
        <w:jc w:val="center"/>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b/>
          <w:bCs/>
          <w:w w:val="101"/>
          <w:kern w:val="0"/>
          <w14:ligatures w14:val="none"/>
        </w:rPr>
        <w:t>Līguma izbeigšana</w:t>
      </w:r>
    </w:p>
    <w:p w14:paraId="71E53CD7" w14:textId="77777777" w:rsidR="00BD2315" w:rsidRPr="00BD2315" w:rsidRDefault="00BD2315" w:rsidP="00BD2315">
      <w:pPr>
        <w:spacing w:after="0" w:line="240" w:lineRule="auto"/>
        <w:ind w:left="567" w:hanging="425"/>
        <w:jc w:val="center"/>
        <w:rPr>
          <w:rFonts w:ascii="Times New Roman" w:eastAsia="Times New Roman" w:hAnsi="Times New Roman" w:cs="Times New Roman"/>
          <w:i/>
          <w:iCs/>
          <w:color w:val="FF0000"/>
          <w:kern w:val="0"/>
          <w14:ligatures w14:val="none"/>
        </w:rPr>
      </w:pPr>
      <w:r w:rsidRPr="00BD2315">
        <w:rPr>
          <w:rFonts w:ascii="Times New Roman" w:eastAsia="Times New Roman" w:hAnsi="Times New Roman" w:cs="Times New Roman"/>
          <w:i/>
          <w:iCs/>
          <w:color w:val="FF0000"/>
          <w:kern w:val="0"/>
          <w14:ligatures w14:val="none"/>
        </w:rPr>
        <w:t xml:space="preserve">Piemērojama Pircējam, kurš veic samaksu uzreiz pēc Izsoles </w:t>
      </w:r>
    </w:p>
    <w:p w14:paraId="025C097B" w14:textId="77777777" w:rsidR="00BD2315" w:rsidRPr="00BD2315" w:rsidRDefault="00BD2315" w:rsidP="00BD2315">
      <w:pPr>
        <w:overflowPunct w:val="0"/>
        <w:autoSpaceDE w:val="0"/>
        <w:autoSpaceDN w:val="0"/>
        <w:adjustRightInd w:val="0"/>
        <w:spacing w:after="0" w:line="240" w:lineRule="auto"/>
        <w:ind w:left="567" w:hanging="425"/>
        <w:textAlignment w:val="baseline"/>
        <w:rPr>
          <w:rFonts w:ascii="Times New Roman" w:eastAsia="Times New Roman" w:hAnsi="Times New Roman" w:cs="Times New Roman"/>
          <w:kern w:val="0"/>
          <w:lang w:val="x-none" w:eastAsia="lv-LV"/>
          <w14:ligatures w14:val="none"/>
        </w:rPr>
      </w:pPr>
    </w:p>
    <w:p w14:paraId="1FE47373" w14:textId="77777777" w:rsidR="00BD2315" w:rsidRPr="00BD2315" w:rsidRDefault="00BD2315" w:rsidP="00BD2315">
      <w:pPr>
        <w:numPr>
          <w:ilvl w:val="1"/>
          <w:numId w:val="6"/>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Pārdevējam ir tiesības vienpusēji izbeigt Līgumu, rakstiski par to informējot Pircēju un n</w:t>
      </w:r>
      <w:r w:rsidRPr="00BD2315">
        <w:rPr>
          <w:rFonts w:ascii="Times New Roman" w:eastAsia="Times New Roman" w:hAnsi="Times New Roman" w:cs="Times New Roman"/>
          <w:kern w:val="0"/>
          <w:lang w:eastAsia="x-none"/>
          <w14:ligatures w14:val="none"/>
        </w:rPr>
        <w:t xml:space="preserve">eatlīdzinot Pircējam saistībā ar Līgumu radušos zaudējumus un izdevumus, </w:t>
      </w:r>
      <w:r w:rsidRPr="00BD2315">
        <w:rPr>
          <w:rFonts w:ascii="Times New Roman" w:eastAsia="Times New Roman" w:hAnsi="Times New Roman" w:cs="Times New Roman"/>
          <w:kern w:val="0"/>
          <w:lang w:val="x-none" w:eastAsia="x-none"/>
          <w14:ligatures w14:val="none"/>
        </w:rPr>
        <w:t>ja:</w:t>
      </w:r>
    </w:p>
    <w:p w14:paraId="1A2DCC5D" w14:textId="77777777" w:rsidR="00BD2315" w:rsidRPr="00BD2315" w:rsidRDefault="00BD2315" w:rsidP="00BD2315">
      <w:pPr>
        <w:numPr>
          <w:ilvl w:val="2"/>
          <w:numId w:val="6"/>
        </w:numPr>
        <w:tabs>
          <w:tab w:val="left" w:pos="1134"/>
        </w:tabs>
        <w:overflowPunct w:val="0"/>
        <w:autoSpaceDE w:val="0"/>
        <w:autoSpaceDN w:val="0"/>
        <w:adjustRightInd w:val="0"/>
        <w:spacing w:after="0" w:line="240" w:lineRule="auto"/>
        <w:ind w:hanging="153"/>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pirkuma maksas samaksa netiek veikta Līguma 2.1.punktā norādītajā kārtībā un termiņos;</w:t>
      </w:r>
    </w:p>
    <w:p w14:paraId="6A05BE22" w14:textId="77777777" w:rsidR="00BD2315" w:rsidRPr="00BD2315" w:rsidRDefault="00BD2315" w:rsidP="00BD2315">
      <w:pPr>
        <w:numPr>
          <w:ilvl w:val="2"/>
          <w:numId w:val="6"/>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Pircējs neievēro Līguma 2.2. un 2.3. punkta nosacījumus un termiņus;</w:t>
      </w:r>
    </w:p>
    <w:p w14:paraId="795C20F3" w14:textId="77777777" w:rsidR="00BD2315" w:rsidRPr="00BD2315" w:rsidRDefault="00BD2315" w:rsidP="00BD2315">
      <w:pPr>
        <w:numPr>
          <w:ilvl w:val="2"/>
          <w:numId w:val="6"/>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ir radušies no Pārdevēja neatkarīgi, nenovēršami šķēršļi Līgumā noteikto Pircēja Īpašuma tiesību nostiprināšanai Zemesgrāmatā</w:t>
      </w:r>
      <w:r w:rsidRPr="00BD2315">
        <w:rPr>
          <w:rFonts w:ascii="Times New Roman" w:eastAsia="Times New Roman" w:hAnsi="Times New Roman" w:cs="Times New Roman"/>
          <w:kern w:val="0"/>
          <w:lang w:eastAsia="x-none"/>
          <w14:ligatures w14:val="none"/>
        </w:rPr>
        <w:t xml:space="preserve"> un šie šķēršļi netiek novērsti 60 (sešdesmit) kalendāro dienu laikā no šī Līguma noslēgšanas dienas</w:t>
      </w:r>
      <w:r w:rsidRPr="00BD2315">
        <w:rPr>
          <w:rFonts w:ascii="Times New Roman" w:eastAsia="Times New Roman" w:hAnsi="Times New Roman" w:cs="Times New Roman"/>
          <w:kern w:val="0"/>
          <w:lang w:val="x-none" w:eastAsia="x-none"/>
          <w14:ligatures w14:val="none"/>
        </w:rPr>
        <w:t xml:space="preserve">; </w:t>
      </w:r>
    </w:p>
    <w:p w14:paraId="5E68FB1E" w14:textId="77777777" w:rsidR="00BD2315" w:rsidRPr="00BD2315" w:rsidRDefault="00BD2315" w:rsidP="00BD2315">
      <w:pPr>
        <w:numPr>
          <w:ilvl w:val="2"/>
          <w:numId w:val="6"/>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eastAsia="x-none"/>
          <w14:ligatures w14:val="none"/>
        </w:rPr>
        <w:t>Pārdevējs jebkādu iemeslu dēļ nav saņēmis Pirkuma maksu pilnā apmērā 60 (sešdesmit) kalendāro dienu laikā no Līguma noslēgšanas dienas.</w:t>
      </w:r>
    </w:p>
    <w:p w14:paraId="7C769D04" w14:textId="77777777" w:rsidR="00BD2315" w:rsidRPr="00BD2315" w:rsidRDefault="00BD2315" w:rsidP="00BD2315">
      <w:pPr>
        <w:numPr>
          <w:ilvl w:val="1"/>
          <w:numId w:val="6"/>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Ja Pārdevējs vienpusēji izbeidz Līgumu 3.1. punktā noteiktajos gadījumos:</w:t>
      </w:r>
    </w:p>
    <w:p w14:paraId="6D728A9A" w14:textId="77777777" w:rsidR="00BD2315" w:rsidRPr="00BD2315" w:rsidRDefault="00BD2315" w:rsidP="00BD2315">
      <w:pPr>
        <w:numPr>
          <w:ilvl w:val="2"/>
          <w:numId w:val="6"/>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Pārdevējam ir tiesības ieturēt no Pircēja līgumsodu Nodrošinājuma maksas apmērā;</w:t>
      </w:r>
    </w:p>
    <w:p w14:paraId="5E3C225D" w14:textId="77777777" w:rsidR="00BD2315" w:rsidRPr="00BD2315" w:rsidRDefault="00BD2315" w:rsidP="00BD2315">
      <w:pPr>
        <w:numPr>
          <w:ilvl w:val="2"/>
          <w:numId w:val="6"/>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Puses atgriež otrai Pusei Līguma ietvaros saņemto, t.sk. īpašuma tiesības uz Īpašumu, līdz tam veikto Pirkuma maksas daļu, izņemot Nodrošinājuma maksu.</w:t>
      </w:r>
    </w:p>
    <w:p w14:paraId="43FF43B2" w14:textId="77777777" w:rsidR="00BD2315" w:rsidRPr="00BD2315" w:rsidRDefault="00BD2315" w:rsidP="00BD2315">
      <w:pPr>
        <w:numPr>
          <w:ilvl w:val="1"/>
          <w:numId w:val="6"/>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Informāciju par Līguma izbeigšanu un Līguma izbeigšanas pamatojumu, Pārdevējs Pircējam paziņo rakstiski ne vēlāk kā 3 (trīs) darba dienu laikā pēc lēmuma par Līguma izbeigšanu pieņemšanas. </w:t>
      </w:r>
    </w:p>
    <w:p w14:paraId="32D4CB72" w14:textId="77777777" w:rsidR="00BD2315" w:rsidRPr="00BD2315" w:rsidRDefault="00BD2315" w:rsidP="00BD2315">
      <w:p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3.4. Ja Pircējs īpašuma tiesības ir nostiprinājis Zemesgrāmatā, pēc Līguma izbeigšanas Pircējam ir pienākums </w:t>
      </w:r>
      <w:r w:rsidRPr="00BD2315">
        <w:rPr>
          <w:rFonts w:ascii="Times New Roman" w:eastAsia="Times New Roman" w:hAnsi="Times New Roman" w:cs="Times New Roman"/>
          <w:kern w:val="0"/>
          <w:lang w:val="x-none" w:eastAsia="lv-LV"/>
          <w14:ligatures w14:val="none"/>
        </w:rPr>
        <w:t xml:space="preserve">10 (desmit) darbdienu laikā kopā ar </w:t>
      </w:r>
      <w:r w:rsidRPr="00BD2315">
        <w:rPr>
          <w:rFonts w:ascii="Times New Roman" w:eastAsia="Times New Roman" w:hAnsi="Times New Roman" w:cs="Times New Roman"/>
          <w:kern w:val="0"/>
          <w:lang w:val="x-none" w:eastAsia="x-none"/>
          <w14:ligatures w14:val="none"/>
        </w:rPr>
        <w:t xml:space="preserve">Pārdevēju parakstīt nostiprinājuma lūgumu Pircēja īpašuma tiesību dzēšanai un Pārdevēja īpašumu tiesību uz Īpašumu nostiprināšanai. </w:t>
      </w:r>
    </w:p>
    <w:p w14:paraId="288DAEB4" w14:textId="77777777" w:rsidR="00BD2315" w:rsidRPr="00BD2315" w:rsidRDefault="00BD2315" w:rsidP="00BD2315">
      <w:p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3.5. Ja Pircējs Līguma 3.4. punktā norādītajā kārtībā un termiņā neparaksta 3.4.punktā minēto nostiprinājuma lūgumu, Pārdevējam ir tiesības piemērot Pircējam līgumsodu 0,5% apmērā no Pirkuma maksas par katru termiņa kavēto dienu, bet ne vairāk kā 10 % no Pirkuma maksas. </w:t>
      </w:r>
    </w:p>
    <w:p w14:paraId="5E740482" w14:textId="77777777" w:rsidR="00BD2315" w:rsidRPr="00BD2315" w:rsidRDefault="00BD2315" w:rsidP="00BD2315">
      <w:pPr>
        <w:overflowPunct w:val="0"/>
        <w:autoSpaceDE w:val="0"/>
        <w:autoSpaceDN w:val="0"/>
        <w:adjustRightInd w:val="0"/>
        <w:spacing w:after="0" w:line="240" w:lineRule="auto"/>
        <w:ind w:left="567" w:hanging="426"/>
        <w:jc w:val="both"/>
        <w:textAlignment w:val="baseline"/>
        <w:rPr>
          <w:rFonts w:ascii="Times New Roman" w:eastAsia="Times New Roman" w:hAnsi="Times New Roman" w:cs="Times New Roman"/>
          <w:kern w:val="0"/>
          <w:lang w:val="x-none" w:eastAsia="lv-LV"/>
          <w14:ligatures w14:val="none"/>
        </w:rPr>
      </w:pPr>
    </w:p>
    <w:p w14:paraId="23DDD641" w14:textId="77777777" w:rsidR="00BD2315" w:rsidRPr="00BD2315" w:rsidRDefault="00BD2315" w:rsidP="00BD2315">
      <w:pPr>
        <w:numPr>
          <w:ilvl w:val="0"/>
          <w:numId w:val="5"/>
        </w:numPr>
        <w:spacing w:after="0" w:line="240" w:lineRule="auto"/>
        <w:jc w:val="center"/>
        <w:rPr>
          <w:rFonts w:ascii="Times New Roman" w:eastAsia="Times New Roman" w:hAnsi="Times New Roman" w:cs="Times New Roman"/>
          <w:kern w:val="0"/>
          <w:lang w:val="x-none" w:eastAsia="lv-LV"/>
          <w14:ligatures w14:val="none"/>
        </w:rPr>
      </w:pPr>
      <w:r w:rsidRPr="00BD2315">
        <w:rPr>
          <w:rFonts w:ascii="Times New Roman" w:eastAsia="Times New Roman" w:hAnsi="Times New Roman" w:cs="Times New Roman"/>
          <w:b/>
          <w:bCs/>
          <w:w w:val="101"/>
          <w:kern w:val="0"/>
          <w:lang w:val="x-none" w:eastAsia="x-none"/>
          <w14:ligatures w14:val="none"/>
        </w:rPr>
        <w:t>Līguma izbeigšana</w:t>
      </w:r>
    </w:p>
    <w:p w14:paraId="10714C17" w14:textId="77777777" w:rsidR="00BD2315" w:rsidRPr="00BD2315" w:rsidRDefault="00BD2315" w:rsidP="00BD2315">
      <w:pPr>
        <w:spacing w:after="0" w:line="240" w:lineRule="auto"/>
        <w:ind w:left="567" w:hanging="426"/>
        <w:jc w:val="center"/>
        <w:rPr>
          <w:rFonts w:ascii="Times New Roman" w:eastAsia="Times New Roman" w:hAnsi="Times New Roman" w:cs="Times New Roman"/>
          <w:i/>
          <w:iCs/>
          <w:color w:val="FF0000"/>
          <w:kern w:val="0"/>
          <w14:ligatures w14:val="none"/>
        </w:rPr>
      </w:pPr>
      <w:r w:rsidRPr="00BD2315">
        <w:rPr>
          <w:rFonts w:ascii="Times New Roman" w:eastAsia="Times New Roman" w:hAnsi="Times New Roman" w:cs="Times New Roman"/>
          <w:i/>
          <w:iCs/>
          <w:color w:val="FF0000"/>
          <w:kern w:val="0"/>
          <w14:ligatures w14:val="none"/>
        </w:rPr>
        <w:t>Piemērojama Pircējam, kurš veic samaksu pēc Izsoles ar kredītiestādes izsniegtu aizdevumu</w:t>
      </w:r>
    </w:p>
    <w:p w14:paraId="6580C4FA" w14:textId="77777777" w:rsidR="00BD2315" w:rsidRPr="00BD2315" w:rsidRDefault="00BD2315" w:rsidP="00BD2315">
      <w:pPr>
        <w:overflowPunct w:val="0"/>
        <w:autoSpaceDE w:val="0"/>
        <w:autoSpaceDN w:val="0"/>
        <w:adjustRightInd w:val="0"/>
        <w:spacing w:after="0" w:line="240" w:lineRule="auto"/>
        <w:ind w:left="3402" w:hanging="283"/>
        <w:textAlignment w:val="baseline"/>
        <w:rPr>
          <w:rFonts w:ascii="Times New Roman" w:eastAsia="Times New Roman" w:hAnsi="Times New Roman" w:cs="Times New Roman"/>
          <w:kern w:val="0"/>
          <w:lang w:val="x-none" w:eastAsia="lv-LV"/>
          <w14:ligatures w14:val="none"/>
        </w:rPr>
      </w:pPr>
    </w:p>
    <w:p w14:paraId="1811949F" w14:textId="77777777" w:rsidR="00BD2315" w:rsidRPr="00BD2315" w:rsidRDefault="00BD2315" w:rsidP="00BD231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Pārdevējam ir tiesības vienpusēji izbeigt Līgumu, rakstiski par to informējot Pircēju un Kredītiestādi (ja Pircējs nav noslēdzis Darījuma konta līgumu, neinformē Kredītiestādi), n</w:t>
      </w:r>
      <w:r w:rsidRPr="00BD2315">
        <w:rPr>
          <w:rFonts w:ascii="Times New Roman" w:eastAsia="Times New Roman" w:hAnsi="Times New Roman" w:cs="Times New Roman"/>
          <w:kern w:val="0"/>
          <w:lang w:eastAsia="x-none"/>
          <w14:ligatures w14:val="none"/>
        </w:rPr>
        <w:t xml:space="preserve">eatlīdzinot Pircējam saistībā ar Līgumu radušos zaudējumus un izdevumus, </w:t>
      </w:r>
      <w:r w:rsidRPr="00BD2315">
        <w:rPr>
          <w:rFonts w:ascii="Times New Roman" w:eastAsia="Times New Roman" w:hAnsi="Times New Roman" w:cs="Times New Roman"/>
          <w:kern w:val="0"/>
          <w:lang w:val="x-none" w:eastAsia="x-none"/>
          <w14:ligatures w14:val="none"/>
        </w:rPr>
        <w:t>ja:</w:t>
      </w:r>
    </w:p>
    <w:p w14:paraId="757F5D84"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Līguma 2.1.3. punktā norādītajā termiņā netiek </w:t>
      </w:r>
      <w:r w:rsidRPr="00BD2315">
        <w:rPr>
          <w:rFonts w:ascii="Times New Roman" w:eastAsia="Times New Roman" w:hAnsi="Times New Roman" w:cs="Times New Roman"/>
          <w:kern w:val="0"/>
          <w:lang w:eastAsia="x-none"/>
          <w14:ligatures w14:val="none"/>
        </w:rPr>
        <w:t>noslēgts Darījuma konta līgums</w:t>
      </w:r>
      <w:r w:rsidRPr="00BD2315">
        <w:rPr>
          <w:rFonts w:ascii="Times New Roman" w:eastAsia="Times New Roman" w:hAnsi="Times New Roman" w:cs="Times New Roman"/>
          <w:kern w:val="0"/>
          <w:lang w:val="x-none" w:eastAsia="x-none"/>
          <w14:ligatures w14:val="none"/>
        </w:rPr>
        <w:t>;</w:t>
      </w:r>
    </w:p>
    <w:p w14:paraId="32339547"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pirkuma maksas samaksa netiek veikta Līguma 2.1.punktā norādītajā kārtībā un termiņos;</w:t>
      </w:r>
    </w:p>
    <w:p w14:paraId="7FF2963D"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lastRenderedPageBreak/>
        <w:t>Pircējs neievēro citus Līguma 2.1., 2.2.un 2.3. punktu nosacījumus un termiņus;</w:t>
      </w:r>
    </w:p>
    <w:p w14:paraId="187A8D03"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 pirms Atlikušā maksājuma apmaksas tiek izbeigts Darījuma konta līgums un Puses nav vienojušās par citu Atlikušā maksājuma apmaksas kārtību;</w:t>
      </w:r>
    </w:p>
    <w:p w14:paraId="30806077"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ir radušies no Pārdevēja neatkarīgi, nenovēršami šķēršļi Līgumā noteikto Pircēja Īpašuma tiesību nostiprināšanai Zemesgrāmatā</w:t>
      </w:r>
      <w:r w:rsidRPr="00BD2315">
        <w:rPr>
          <w:rFonts w:ascii="Times New Roman" w:eastAsia="Times New Roman" w:hAnsi="Times New Roman" w:cs="Times New Roman"/>
          <w:kern w:val="0"/>
          <w:lang w:eastAsia="x-none"/>
          <w14:ligatures w14:val="none"/>
        </w:rPr>
        <w:t xml:space="preserve"> un šie šķēršļi netiek novērsti 60 (sešdesmit) dienu laikā no Darījuma konta līguma noslēgšanas dienas</w:t>
      </w:r>
      <w:r w:rsidRPr="00BD2315">
        <w:rPr>
          <w:rFonts w:ascii="Times New Roman" w:eastAsia="Times New Roman" w:hAnsi="Times New Roman" w:cs="Times New Roman"/>
          <w:kern w:val="0"/>
          <w:lang w:val="x-none" w:eastAsia="x-none"/>
          <w14:ligatures w14:val="none"/>
        </w:rPr>
        <w:t>;</w:t>
      </w:r>
    </w:p>
    <w:p w14:paraId="48018DCC"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eastAsia="x-none"/>
          <w14:ligatures w14:val="none"/>
        </w:rPr>
        <w:t>No Pārdevēja neatkarīgu iemeslu dēļ tiek pārsniegts Darījuma konta Līgumā noteiktais dokumentu, kas saskaņā ar Darījuma konta līgumu iesniedzami Kredītiestādē, lai Kredītiestāde veiktu Atlikušās pirkuma maksas pārskaitīšanu Pārdevēja kontā, iesniegšanas termiņš;</w:t>
      </w:r>
    </w:p>
    <w:p w14:paraId="7EA99968"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eastAsia="x-none"/>
          <w14:ligatures w14:val="none"/>
        </w:rPr>
        <w:t>Pārdevējs jebkādu iemeslu dēļ nav saņēmis Pirkuma maksu pilnā apmērā 60 (sešdesmit) kalendāro dienu laikā no Līguma noslēgšanas dienas.</w:t>
      </w:r>
    </w:p>
    <w:p w14:paraId="4B6F23DD"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Ja Pārdevējs vienpusēji izbeidz Līguma 3.1. punktā noteiktajos gadījumos:</w:t>
      </w:r>
    </w:p>
    <w:p w14:paraId="01BFC382"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Pārdevējam ir tiesības ieturēt no Pircēja līgumsodu Nodrošinājuma maksas apmērā;</w:t>
      </w:r>
    </w:p>
    <w:p w14:paraId="34BC0D1F" w14:textId="77777777" w:rsidR="00BD2315" w:rsidRPr="00BD2315" w:rsidRDefault="00BD2315" w:rsidP="00BD2315">
      <w:pPr>
        <w:numPr>
          <w:ilvl w:val="2"/>
          <w:numId w:val="5"/>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Puses atgriež otrai Pusei Līguma ietvaros saņemto, t.sk. īpašuma tiesības uz Īpašumu, līdz tam veikto Pirkuma maksas daļu, kas veikta neieskaitot Nodrošinājuma maksu.</w:t>
      </w:r>
    </w:p>
    <w:p w14:paraId="2D502F43" w14:textId="77777777" w:rsidR="00BD2315" w:rsidRPr="00BD2315" w:rsidRDefault="00BD2315" w:rsidP="00BD2315">
      <w:pPr>
        <w:numPr>
          <w:ilvl w:val="1"/>
          <w:numId w:val="5"/>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Informāciju par Līguma izbeigšanu un Līguma izbeigšanas pamatojumu Pārdevējs Pircējam un Kredītiestādei (ja tas nepieciešams) paziņo rakstiski ne vēlāk kā 3 (trīs) darbdienu laikā pēc lēmuma par Līguma izbeigšanu pieņemšanas. </w:t>
      </w:r>
    </w:p>
    <w:p w14:paraId="7831F561" w14:textId="77777777" w:rsidR="00BD2315" w:rsidRPr="00BD2315" w:rsidRDefault="00BD2315" w:rsidP="00BD2315">
      <w:p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3.4. Ja Pircējs īpašuma tiesības ir nostiprinājis Zemesgrāmatā, pēc Līguma izbeigšanas Pircējam ir pienākums </w:t>
      </w:r>
      <w:r w:rsidRPr="00BD2315">
        <w:rPr>
          <w:rFonts w:ascii="Times New Roman" w:eastAsia="Times New Roman" w:hAnsi="Times New Roman" w:cs="Times New Roman"/>
          <w:kern w:val="0"/>
          <w:lang w:val="x-none" w:eastAsia="lv-LV"/>
          <w14:ligatures w14:val="none"/>
        </w:rPr>
        <w:t xml:space="preserve">10 (desmit) darbdienu laikā kopā ar </w:t>
      </w:r>
      <w:r w:rsidRPr="00BD2315">
        <w:rPr>
          <w:rFonts w:ascii="Times New Roman" w:eastAsia="Times New Roman" w:hAnsi="Times New Roman" w:cs="Times New Roman"/>
          <w:kern w:val="0"/>
          <w:lang w:val="x-none" w:eastAsia="x-none"/>
          <w14:ligatures w14:val="none"/>
        </w:rPr>
        <w:t xml:space="preserve">Pārdevēju parakstīt nostiprinājuma lūgumu Pircēja īpašuma tiesību dzēšanai, Kredītiestādes hipotēkas dzēšanai un Pārdevēja īpašumu tiesību uz Īpašumu nostiprināšanai. </w:t>
      </w:r>
    </w:p>
    <w:p w14:paraId="2F9F747D" w14:textId="77777777" w:rsidR="00BD2315" w:rsidRPr="00BD2315" w:rsidRDefault="00BD2315" w:rsidP="00BD2315">
      <w:p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3.5. Ja Pircējs Līguma 3.4. punktā norādītajā kārtībā un termiņā neparaksta 3.4.punktā minēto nostiprinājuma lūgumu, Pārdevējam ir tiesības piemērot Pircējam līgumsodu 0,5% apmērā no Pirkuma maksas par katru termiņa kavēto dienu, bet ne vairāk kā 10 % no Pirkuma maksas. </w:t>
      </w:r>
    </w:p>
    <w:p w14:paraId="1344A8C5" w14:textId="77777777" w:rsidR="00BD2315" w:rsidRPr="00BD2315" w:rsidRDefault="00BD2315" w:rsidP="00BD2315">
      <w:pPr>
        <w:spacing w:after="0" w:line="240" w:lineRule="auto"/>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4. Īpašuma nodošana Pircējam</w:t>
      </w:r>
    </w:p>
    <w:p w14:paraId="4C0B3A60" w14:textId="77777777" w:rsidR="00BD2315" w:rsidRPr="00BD2315" w:rsidRDefault="00BD2315" w:rsidP="00BD2315">
      <w:pPr>
        <w:spacing w:after="0" w:line="240" w:lineRule="auto"/>
        <w:ind w:left="426" w:hanging="426"/>
        <w:rPr>
          <w:rFonts w:ascii="Times New Roman" w:eastAsia="Times New Roman" w:hAnsi="Times New Roman" w:cs="Times New Roman"/>
          <w:b/>
          <w:bCs/>
          <w:w w:val="101"/>
          <w:kern w:val="0"/>
          <w14:ligatures w14:val="none"/>
        </w:rPr>
      </w:pPr>
    </w:p>
    <w:p w14:paraId="65CB402D" w14:textId="77777777" w:rsidR="00BD2315" w:rsidRPr="00BD2315" w:rsidRDefault="00BD2315" w:rsidP="00BD2315">
      <w:pPr>
        <w:numPr>
          <w:ilvl w:val="1"/>
          <w:numId w:val="7"/>
        </w:numPr>
        <w:spacing w:after="0" w:line="240" w:lineRule="auto"/>
        <w:ind w:left="567"/>
        <w:jc w:val="both"/>
        <w:rPr>
          <w:rFonts w:ascii="Times New Roman" w:eastAsia="Times New Roman" w:hAnsi="Times New Roman" w:cs="Times New Roman"/>
          <w:i/>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Īpašuma tiesības uz Īpašumu Pārdevējam izbeidzas, bet Pircējam pāriet to nostiprinājuma brīdī Zemesgrāmatā. </w:t>
      </w:r>
    </w:p>
    <w:p w14:paraId="4169ED3E" w14:textId="77777777" w:rsidR="00BD2315" w:rsidRPr="00BD2315" w:rsidRDefault="00BD2315" w:rsidP="00BD2315">
      <w:pPr>
        <w:numPr>
          <w:ilvl w:val="1"/>
          <w:numId w:val="7"/>
        </w:numPr>
        <w:spacing w:after="0" w:line="240" w:lineRule="auto"/>
        <w:ind w:left="567"/>
        <w:jc w:val="both"/>
        <w:rPr>
          <w:rFonts w:ascii="Times New Roman" w:eastAsia="Times New Roman" w:hAnsi="Times New Roman" w:cs="Times New Roman"/>
          <w:i/>
          <w:kern w:val="0"/>
          <w:lang w:val="x-none" w:eastAsia="x-none"/>
          <w14:ligatures w14:val="none"/>
        </w:rPr>
      </w:pPr>
      <w:r w:rsidRPr="00BD2315">
        <w:rPr>
          <w:rFonts w:ascii="Times New Roman" w:eastAsia="Times New Roman" w:hAnsi="Times New Roman" w:cs="Times New Roman"/>
          <w:kern w:val="0"/>
          <w:lang w:val="x-none" w:eastAsia="x-none"/>
          <w14:ligatures w14:val="none"/>
        </w:rPr>
        <w:t xml:space="preserve">Ne vēlāk kā 3 (trīs) darba dienu laikā no Pircēja īpašuma tiesību reģistrēšanas Zemesgrāmatā, Pārdevējs nodod un Pircējs pieņem Īpašumu, abpusēji parakstot Īpašuma nodošanas – pieņemšanas aktu, </w:t>
      </w:r>
      <w:r w:rsidRPr="00BD2315">
        <w:rPr>
          <w:rFonts w:ascii="Times New Roman" w:eastAsia="Times New Roman" w:hAnsi="Times New Roman" w:cs="Times New Roman"/>
          <w:w w:val="101"/>
          <w:kern w:val="0"/>
          <w:lang w:val="x-none" w:eastAsia="x-none"/>
          <w14:ligatures w14:val="none"/>
        </w:rPr>
        <w:t xml:space="preserve">kam pievienota Īpašuma </w:t>
      </w:r>
      <w:proofErr w:type="spellStart"/>
      <w:r w:rsidRPr="00BD2315">
        <w:rPr>
          <w:rFonts w:ascii="Times New Roman" w:eastAsia="Times New Roman" w:hAnsi="Times New Roman" w:cs="Times New Roman"/>
          <w:w w:val="101"/>
          <w:kern w:val="0"/>
          <w:lang w:val="x-none" w:eastAsia="x-none"/>
          <w14:ligatures w14:val="none"/>
        </w:rPr>
        <w:t>fotofiksācija</w:t>
      </w:r>
      <w:proofErr w:type="spellEnd"/>
      <w:r w:rsidRPr="00BD2315">
        <w:rPr>
          <w:rFonts w:ascii="Times New Roman" w:eastAsia="Times New Roman" w:hAnsi="Times New Roman" w:cs="Times New Roman"/>
          <w:w w:val="101"/>
          <w:kern w:val="0"/>
          <w:lang w:val="x-none" w:eastAsia="x-none"/>
          <w14:ligatures w14:val="none"/>
        </w:rPr>
        <w:t xml:space="preserve"> (turpmāk – Akts), kas pēc tā abpusējas parakstīšanas kļūst par Līguma neatņemamu sastāvdaļu. Ar Akta parakstīšanas dienu Pircējs uzņemas atbildību par Īpašuma uzturēšanu, apsaimniekošanu un saglabāšanu kā krietns un rūpīgs saimnieks. Pārdevējs neatbild par Īpašuma jebkāda veida slēptajiem defektiem un trūkumiem, kas atklāsies pēc Akta parakstīšanas.</w:t>
      </w:r>
      <w:bookmarkStart w:id="0" w:name="_Hlk122705556"/>
    </w:p>
    <w:p w14:paraId="17BF36C6" w14:textId="77777777" w:rsidR="00BD2315" w:rsidRPr="00BD2315" w:rsidRDefault="00BD2315" w:rsidP="00BD2315">
      <w:pPr>
        <w:numPr>
          <w:ilvl w:val="1"/>
          <w:numId w:val="7"/>
        </w:numPr>
        <w:spacing w:after="0" w:line="240" w:lineRule="auto"/>
        <w:ind w:left="567"/>
        <w:jc w:val="both"/>
        <w:rPr>
          <w:rFonts w:ascii="Times New Roman" w:eastAsia="Times New Roman" w:hAnsi="Times New Roman" w:cs="Times New Roman"/>
          <w:i/>
          <w:kern w:val="0"/>
          <w:lang w:val="x-none" w:eastAsia="x-none"/>
          <w14:ligatures w14:val="none"/>
        </w:rPr>
      </w:pPr>
      <w:r w:rsidRPr="00BD2315">
        <w:rPr>
          <w:rFonts w:ascii="Times New Roman" w:eastAsia="Times New Roman" w:hAnsi="Times New Roman" w:cs="Times New Roman"/>
          <w:kern w:val="0"/>
          <w:lang w:val="x-none" w:eastAsia="lv-LV"/>
          <w14:ligatures w14:val="none"/>
        </w:rPr>
        <w:t>Pēc Akta parakstīšanas Pircējam nav tiesības prasīt Līguma atcelšanu.</w:t>
      </w:r>
    </w:p>
    <w:p w14:paraId="1DA4F5D7" w14:textId="77777777" w:rsidR="00BD2315" w:rsidRPr="00BD2315" w:rsidRDefault="00BD2315" w:rsidP="00BD2315">
      <w:pPr>
        <w:numPr>
          <w:ilvl w:val="1"/>
          <w:numId w:val="7"/>
        </w:numPr>
        <w:spacing w:after="0" w:line="240" w:lineRule="auto"/>
        <w:ind w:left="567"/>
        <w:jc w:val="both"/>
        <w:rPr>
          <w:rFonts w:ascii="Times New Roman" w:eastAsia="Times New Roman" w:hAnsi="Times New Roman" w:cs="Times New Roman"/>
          <w:i/>
          <w:kern w:val="0"/>
          <w:lang w:val="x-none" w:eastAsia="x-none"/>
          <w14:ligatures w14:val="none"/>
        </w:rPr>
      </w:pPr>
      <w:r w:rsidRPr="00BD2315">
        <w:rPr>
          <w:rFonts w:ascii="Times New Roman" w:eastAsia="Times New Roman" w:hAnsi="Times New Roman" w:cs="Times New Roman"/>
          <w:kern w:val="0"/>
          <w:lang w:val="x-none" w:eastAsia="lv-LV"/>
          <w14:ligatures w14:val="none"/>
        </w:rPr>
        <w:t xml:space="preserve">Ja Pircējs neparaksta Aktu Līguma 4.2. punktā norādītajā termiņā, </w:t>
      </w:r>
      <w:r w:rsidRPr="00BD2315">
        <w:rPr>
          <w:rFonts w:ascii="Times New Roman" w:eastAsia="Times New Roman" w:hAnsi="Times New Roman" w:cs="Times New Roman"/>
          <w:kern w:val="0"/>
          <w:lang w:val="x-none" w:eastAsia="x-none"/>
          <w14:ligatures w14:val="none"/>
        </w:rPr>
        <w:t>Pārdevējam ir tiesības piemērot Pircējam līgumsodu 0,5% apmērā no Pirkuma maksas par katru termiņa kavēto dienu, bet ne vairāk kā 10 % no Pirkuma maksas un šādā gadījumā Pircējs uzņemas visus 5.2.punktā noteiktos pienākumus un atbildību.</w:t>
      </w:r>
    </w:p>
    <w:p w14:paraId="5C77FD83" w14:textId="77777777" w:rsidR="00BD2315" w:rsidRPr="00BD2315" w:rsidRDefault="00BD2315" w:rsidP="00BD2315">
      <w:pPr>
        <w:spacing w:after="0" w:line="240" w:lineRule="auto"/>
        <w:ind w:left="567"/>
        <w:jc w:val="both"/>
        <w:rPr>
          <w:rFonts w:ascii="Times New Roman" w:eastAsia="Times New Roman" w:hAnsi="Times New Roman" w:cs="Times New Roman"/>
          <w:kern w:val="0"/>
          <w:lang w:val="x-none" w:eastAsia="lv-LV"/>
          <w14:ligatures w14:val="none"/>
        </w:rPr>
      </w:pPr>
    </w:p>
    <w:bookmarkEnd w:id="0"/>
    <w:p w14:paraId="02458494" w14:textId="77777777" w:rsidR="00BD2315" w:rsidRPr="00BD2315" w:rsidRDefault="00BD2315" w:rsidP="00BD2315">
      <w:pPr>
        <w:numPr>
          <w:ilvl w:val="0"/>
          <w:numId w:val="4"/>
        </w:numPr>
        <w:spacing w:after="0" w:line="240" w:lineRule="auto"/>
        <w:ind w:left="567" w:hanging="425"/>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 xml:space="preserve">Pircēja apņemšanās un pienākumi </w:t>
      </w:r>
    </w:p>
    <w:p w14:paraId="3FFBCA27" w14:textId="77777777" w:rsidR="00BD2315" w:rsidRPr="00BD2315" w:rsidRDefault="00BD2315" w:rsidP="00BD2315">
      <w:pPr>
        <w:spacing w:after="0" w:line="240" w:lineRule="auto"/>
        <w:ind w:left="567"/>
        <w:rPr>
          <w:rFonts w:ascii="Times New Roman" w:eastAsia="Times New Roman" w:hAnsi="Times New Roman" w:cs="Times New Roman"/>
          <w:b/>
          <w:bCs/>
          <w:w w:val="101"/>
          <w:kern w:val="0"/>
          <w14:ligatures w14:val="none"/>
        </w:rPr>
      </w:pPr>
    </w:p>
    <w:p w14:paraId="39871057"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Pircējs apņemas:</w:t>
      </w:r>
    </w:p>
    <w:p w14:paraId="0D8A9FBE"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eastAsia="x-none"/>
          <w14:ligatures w14:val="none"/>
        </w:rPr>
      </w:pPr>
      <w:r w:rsidRPr="00BD2315">
        <w:rPr>
          <w:rFonts w:ascii="Times New Roman" w:eastAsia="Times New Roman" w:hAnsi="Times New Roman" w:cs="Times New Roman"/>
          <w:iCs/>
          <w:kern w:val="0"/>
          <w:lang w:eastAsia="x-none"/>
          <w14:ligatures w14:val="none"/>
        </w:rPr>
        <w:t xml:space="preserve">kompensēt Pārdevējam nekustamā īpašuma nodokli par Īpašumu par laika periodu no Līguma noslēgšanas līdz Pircēja īpašuma tiesību reģistrēšanai Zemesgrāmatā, kad saskaņā ar Latvijas Republikas normatīvajiem aktiem Pircējam ir pienākums maksāt nekustamā īpašuma nodokli, t.i. līdz taksācijas gada beigām. Pircējam ir pienākums samaksāt rēķinu 15 (piecpadsmit) kalendāro dienu laikā no tā saņemšanas brīža. Par </w:t>
      </w:r>
      <w:r w:rsidRPr="00BD2315">
        <w:rPr>
          <w:rFonts w:ascii="Times New Roman" w:eastAsia="Times New Roman" w:hAnsi="Times New Roman" w:cs="Times New Roman"/>
          <w:iCs/>
          <w:kern w:val="0"/>
          <w:lang w:eastAsia="x-none"/>
          <w14:ligatures w14:val="none"/>
        </w:rPr>
        <w:lastRenderedPageBreak/>
        <w:t>noteiktā maksājuma kavēšanu, Pārdevējam ir tiesības piemērot Pircējam līgumsodu  no kavētās maksājuma summas 0,1% apmērā par katru kavējuma dienu;</w:t>
      </w:r>
    </w:p>
    <w:p w14:paraId="1A1EF01A"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eastAsia="x-none"/>
          <w14:ligatures w14:val="none"/>
        </w:rPr>
      </w:pPr>
      <w:r w:rsidRPr="00BD2315">
        <w:rPr>
          <w:rFonts w:ascii="Times New Roman" w:eastAsia="Times New Roman" w:hAnsi="Times New Roman" w:cs="Times New Roman"/>
          <w:iCs/>
          <w:kern w:val="0"/>
          <w:lang w:eastAsia="x-none"/>
          <w14:ligatures w14:val="none"/>
        </w:rPr>
        <w:t>kompensēt Pārdevējam Īpašuma apdrošināšanas maksu par laika periodu no Līguma spēkā stāšanās dienas līdz Pircēja īpašuma tiesību reģistrēšanai Zemesgrāmatā.</w:t>
      </w:r>
      <w:r w:rsidRPr="00BD2315">
        <w:rPr>
          <w:rFonts w:ascii="Times New Roman" w:eastAsia="Times New Roman" w:hAnsi="Times New Roman" w:cs="Times New Roman"/>
          <w:iCs/>
          <w:kern w:val="0"/>
          <w:lang w:val="x-none" w:eastAsia="x-none"/>
          <w14:ligatures w14:val="none"/>
        </w:rPr>
        <w:t xml:space="preserve"> </w:t>
      </w:r>
      <w:r w:rsidRPr="00BD2315">
        <w:rPr>
          <w:rFonts w:ascii="Times New Roman" w:eastAsia="Times New Roman" w:hAnsi="Times New Roman" w:cs="Times New Roman"/>
          <w:iCs/>
          <w:kern w:val="0"/>
          <w:lang w:eastAsia="x-none"/>
          <w14:ligatures w14:val="none"/>
        </w:rPr>
        <w:t>Pircējam ir pienākums samaksāt rēķinu 15 (piecpadsmit) kalendāro dienu laikā no tā saņemšanas brīža. Par noteiktā maksājuma kavēšanu Pārdevējam ir tiesības piemērot Pircējam līgumsodu  no kavētās maksājuma summas 0,1% apmērā par katru kavējuma dienu.</w:t>
      </w:r>
    </w:p>
    <w:p w14:paraId="2FEDD223"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No Akta parakstīšanas brīža Pircējam ir pienākums:</w:t>
      </w:r>
    </w:p>
    <w:p w14:paraId="51A36780"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eastAsia="x-none"/>
          <w14:ligatures w14:val="none"/>
        </w:rPr>
      </w:pPr>
      <w:r w:rsidRPr="00BD2315">
        <w:rPr>
          <w:rFonts w:ascii="Times New Roman" w:eastAsia="Times New Roman" w:hAnsi="Times New Roman" w:cs="Times New Roman"/>
          <w:iCs/>
          <w:kern w:val="0"/>
          <w:lang w:eastAsia="x-none"/>
          <w14:ligatures w14:val="none"/>
        </w:rPr>
        <w:t>ievērot Īpašuma apgrūtinājumus;</w:t>
      </w:r>
    </w:p>
    <w:p w14:paraId="04C66ABA"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 xml:space="preserve">uzņemties visus riskus par </w:t>
      </w:r>
      <w:r w:rsidRPr="00BD2315">
        <w:rPr>
          <w:rFonts w:ascii="Times New Roman" w:eastAsia="Calibri" w:hAnsi="Times New Roman" w:cs="Times New Roman"/>
          <w:iCs/>
          <w:kern w:val="0"/>
          <w:lang w:val="x-none" w:eastAsia="x-none"/>
          <w14:ligatures w14:val="none"/>
        </w:rPr>
        <w:t xml:space="preserve">Īpašumu, t.sk. Īpašuma </w:t>
      </w:r>
      <w:r w:rsidRPr="00BD2315">
        <w:rPr>
          <w:rFonts w:ascii="Times New Roman" w:eastAsia="Times New Roman" w:hAnsi="Times New Roman" w:cs="Times New Roman"/>
          <w:iCs/>
          <w:w w:val="101"/>
          <w:kern w:val="0"/>
          <w:lang w:val="x-none" w:eastAsia="x-none"/>
          <w14:ligatures w14:val="none"/>
        </w:rPr>
        <w:t>tehnisko un vizuālo stāvokli</w:t>
      </w:r>
      <w:r w:rsidRPr="00BD2315">
        <w:rPr>
          <w:rFonts w:ascii="Times New Roman" w:eastAsia="Times New Roman" w:hAnsi="Times New Roman" w:cs="Times New Roman"/>
          <w:iCs/>
          <w:kern w:val="0"/>
          <w:lang w:val="x-none" w:eastAsia="x-none"/>
          <w14:ligatures w14:val="none"/>
        </w:rPr>
        <w:t xml:space="preserve"> un zaudējumiem, kas var rasties saistībā ar Īpašumu;</w:t>
      </w:r>
    </w:p>
    <w:p w14:paraId="4AF91126"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 xml:space="preserve">veikt Īpašuma un Būvju apsaimniekošanu un saglabāšanu saskaņā ar </w:t>
      </w:r>
      <w:r w:rsidRPr="00BD2315">
        <w:rPr>
          <w:rFonts w:ascii="Times New Roman" w:eastAsia="Calibri" w:hAnsi="Times New Roman" w:cs="Times New Roman"/>
          <w:iCs/>
          <w:kern w:val="0"/>
          <w:lang w:val="x-none" w:eastAsia="x-none"/>
          <w14:ligatures w14:val="none"/>
        </w:rPr>
        <w:t>normatīvajiem aktiem;</w:t>
      </w:r>
    </w:p>
    <w:p w14:paraId="5013C5C1"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uzņemties atbildību, kas izriet no jebkurām pārņemtajām tiesībām, pienākumiem un saistībām vai jaunatklātiem apstākļiem pret trešajām personām;</w:t>
      </w:r>
    </w:p>
    <w:p w14:paraId="21966CFC" w14:textId="77777777" w:rsidR="00BD2315" w:rsidRPr="00BD2315" w:rsidRDefault="00BD2315" w:rsidP="00BD2315">
      <w:pPr>
        <w:numPr>
          <w:ilvl w:val="2"/>
          <w:numId w:val="4"/>
        </w:numPr>
        <w:spacing w:after="0" w:line="240" w:lineRule="auto"/>
        <w:ind w:left="1134" w:hanging="567"/>
        <w:jc w:val="both"/>
        <w:rPr>
          <w:rFonts w:ascii="Times New Roman" w:eastAsia="Calibri" w:hAnsi="Times New Roman" w:cs="Times New Roman"/>
          <w:iCs/>
          <w:kern w:val="0"/>
          <w:lang w:val="x-none" w:eastAsia="x-none"/>
          <w14:ligatures w14:val="none"/>
        </w:rPr>
      </w:pPr>
      <w:r w:rsidRPr="00BD2315">
        <w:rPr>
          <w:rFonts w:ascii="Times New Roman" w:eastAsia="Calibri" w:hAnsi="Times New Roman" w:cs="Times New Roman"/>
          <w:iCs/>
          <w:kern w:val="0"/>
          <w:lang w:val="x-none" w:eastAsia="x-none"/>
          <w14:ligatures w14:val="none"/>
        </w:rPr>
        <w:t xml:space="preserve">noteiktajā laikā un kārtībā nodrošināt visus ar Īpašumu saistītos </w:t>
      </w:r>
      <w:r w:rsidRPr="00BD2315">
        <w:rPr>
          <w:rFonts w:ascii="Times New Roman" w:eastAsia="Times New Roman" w:hAnsi="Times New Roman" w:cs="Times New Roman"/>
          <w:iCs/>
          <w:kern w:val="0"/>
          <w:lang w:val="x-none" w:eastAsia="x-none"/>
          <w14:ligatures w14:val="none"/>
        </w:rPr>
        <w:t>sabiedriskos (komunālos)</w:t>
      </w:r>
      <w:r w:rsidRPr="00BD2315">
        <w:rPr>
          <w:rFonts w:ascii="Times New Roman" w:eastAsia="Calibri" w:hAnsi="Times New Roman" w:cs="Times New Roman"/>
          <w:iCs/>
          <w:kern w:val="0"/>
          <w:lang w:val="x-none" w:eastAsia="x-none"/>
          <w14:ligatures w14:val="none"/>
        </w:rPr>
        <w:t xml:space="preserve"> pakalpojumus un veikt to maksājumus, veikt maksājumus par nekustamā īpašuma nodokli un visus citus nodokļus un nodevas, kas paredzēti vai tiks noteikti Latvijas Republikas normatīvajos aktos, kas attiecas uz Īpašumu;</w:t>
      </w:r>
    </w:p>
    <w:p w14:paraId="22DFBA4B" w14:textId="77777777" w:rsidR="00BD2315" w:rsidRPr="00BD2315" w:rsidRDefault="00BD2315" w:rsidP="00BD2315">
      <w:pPr>
        <w:numPr>
          <w:ilvl w:val="2"/>
          <w:numId w:val="4"/>
        </w:numPr>
        <w:spacing w:after="0" w:line="240" w:lineRule="auto"/>
        <w:ind w:left="1134" w:hanging="567"/>
        <w:jc w:val="both"/>
        <w:rPr>
          <w:rFonts w:ascii="Times New Roman" w:eastAsia="Calibri" w:hAnsi="Times New Roman" w:cs="Times New Roman"/>
          <w:iCs/>
          <w:kern w:val="0"/>
          <w:lang w:val="x-none" w:eastAsia="x-none"/>
          <w14:ligatures w14:val="none"/>
        </w:rPr>
      </w:pPr>
      <w:r w:rsidRPr="00BD2315">
        <w:rPr>
          <w:rFonts w:ascii="Times New Roman" w:eastAsia="Calibri" w:hAnsi="Times New Roman" w:cs="Times New Roman"/>
          <w:iCs/>
          <w:kern w:val="0"/>
          <w:lang w:val="x-none" w:eastAsia="x-none"/>
          <w14:ligatures w14:val="none"/>
        </w:rPr>
        <w:t>ievērot Rīgas valstspilsētas pašvaldības teritorijā spēkā esošos apbūves noteikumus;</w:t>
      </w:r>
    </w:p>
    <w:p w14:paraId="7BFA924E"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 xml:space="preserve">nest atbildību, kādu </w:t>
      </w:r>
      <w:r w:rsidRPr="00BD2315">
        <w:rPr>
          <w:rFonts w:ascii="Times New Roman" w:eastAsia="Times New Roman" w:hAnsi="Times New Roman" w:cs="Times New Roman"/>
          <w:iCs/>
          <w:w w:val="101"/>
          <w:kern w:val="0"/>
          <w:lang w:val="x-none" w:eastAsia="x-none"/>
          <w14:ligatures w14:val="none"/>
        </w:rPr>
        <w:t>Latvijas Republikas normatīvie akti</w:t>
      </w:r>
      <w:r w:rsidRPr="00BD2315">
        <w:rPr>
          <w:rFonts w:ascii="Times New Roman" w:eastAsia="Times New Roman" w:hAnsi="Times New Roman" w:cs="Times New Roman"/>
          <w:iCs/>
          <w:kern w:val="0"/>
          <w:lang w:val="x-none" w:eastAsia="x-none"/>
          <w14:ligatures w14:val="none"/>
        </w:rPr>
        <w:t xml:space="preserve"> noteikuši Īpašuma īpašniekam.</w:t>
      </w:r>
      <w:r w:rsidRPr="00BD2315">
        <w:rPr>
          <w:rFonts w:ascii="Times New Roman" w:eastAsia="Times New Roman" w:hAnsi="Times New Roman" w:cs="Times New Roman"/>
          <w:iCs/>
          <w:w w:val="101"/>
          <w:kern w:val="0"/>
          <w:lang w:val="x-none" w:eastAsia="x-none"/>
          <w14:ligatures w14:val="none"/>
        </w:rPr>
        <w:t xml:space="preserve"> </w:t>
      </w:r>
    </w:p>
    <w:p w14:paraId="56CBA9FA" w14:textId="77777777" w:rsidR="00BD2315" w:rsidRPr="00BD2315" w:rsidRDefault="00BD2315" w:rsidP="00BD2315">
      <w:pPr>
        <w:spacing w:after="0" w:line="240" w:lineRule="auto"/>
        <w:jc w:val="both"/>
        <w:rPr>
          <w:rFonts w:ascii="Times New Roman" w:eastAsia="Times New Roman" w:hAnsi="Times New Roman" w:cs="Times New Roman"/>
          <w:iCs/>
          <w:kern w:val="0"/>
          <w14:ligatures w14:val="none"/>
        </w:rPr>
      </w:pPr>
    </w:p>
    <w:p w14:paraId="5E44CE89" w14:textId="77777777" w:rsidR="00BD2315" w:rsidRPr="00BD2315" w:rsidRDefault="00BD2315" w:rsidP="00BD2315">
      <w:pPr>
        <w:numPr>
          <w:ilvl w:val="0"/>
          <w:numId w:val="4"/>
        </w:numPr>
        <w:spacing w:after="0" w:line="240" w:lineRule="auto"/>
        <w:ind w:left="567" w:hanging="425"/>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Pārdevēja apliecinājumi un pienākumi</w:t>
      </w:r>
    </w:p>
    <w:p w14:paraId="10B43B22" w14:textId="77777777" w:rsidR="00BD2315" w:rsidRPr="00BD2315" w:rsidRDefault="00BD2315" w:rsidP="00BD2315">
      <w:pPr>
        <w:spacing w:after="0" w:line="240" w:lineRule="auto"/>
        <w:ind w:left="360"/>
        <w:rPr>
          <w:rFonts w:ascii="Times New Roman" w:eastAsia="Times New Roman" w:hAnsi="Times New Roman" w:cs="Times New Roman"/>
          <w:b/>
          <w:bCs/>
          <w:w w:val="101"/>
          <w:kern w:val="0"/>
          <w14:ligatures w14:val="none"/>
        </w:rPr>
      </w:pPr>
    </w:p>
    <w:p w14:paraId="6D4D4743"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Pārdodot Īpašumu, Pārdevējs apliecina:</w:t>
      </w:r>
    </w:p>
    <w:p w14:paraId="48B3D338"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Īpašums ne kopumā, ne pa daļām nav atsavināts, ieķīlāts, par to nav strīdu un tas nav apgrūtināts ar nodokļu un maksājumu parādiem, izņemot ar Īpašuma zemesgrāmatu nodalījumā ierakstītajiem apgrūtinājumiem, kā arī nepastāv nekādi citi Pārdevējam zināmi šķēršļi, kas varētu radīt trešo personu prasījumus attiecībā uz Īpašumu;</w:t>
      </w:r>
    </w:p>
    <w:p w14:paraId="35BAEB2E"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no Līguma noslēgšanas brīža līdz Pircēja īpašumu tiesību reģistrēšanai Zemesgrāmatā, Pārdevējs neieķīlās, neatsavinās un nenodos Īpašumu vai tā daļas nomā trešajām personām;</w:t>
      </w:r>
    </w:p>
    <w:p w14:paraId="5EDD0366"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Pārdevējs apņemas no Līguma noslēgšanas brīža līdz Īpašuma nodošanai Pircējam nepasliktināt Īpašuma faktisko un tehnisko stāvokli un vērtību. Šajā punktā sniegtais apliecinājums attiecas tikai uz Pārdevēja darbībām un Pārdevējs neuzņemas atbildību par iespējamu trešo personu rīcību;</w:t>
      </w:r>
    </w:p>
    <w:p w14:paraId="5FD84907"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kern w:val="0"/>
          <w:lang w:eastAsia="lv-LV" w:bidi="lv-LV"/>
          <w14:ligatures w14:val="none"/>
        </w:rPr>
        <w:t>Pircēja pilnvarotajam pārstāvim ir tiesības iesniegt attiecīgus dokumentus zemesgrāmatu nodaļā Pircēja Īpašumu tiesību nostiprināšanai un saņemt zemesgrāmatu tiesneša lēmumu;</w:t>
      </w:r>
    </w:p>
    <w:p w14:paraId="07767DBE" w14:textId="77777777" w:rsidR="00BD2315" w:rsidRPr="00BD2315" w:rsidRDefault="00BD2315" w:rsidP="00BD2315">
      <w:pPr>
        <w:numPr>
          <w:ilvl w:val="2"/>
          <w:numId w:val="4"/>
        </w:numPr>
        <w:spacing w:after="0" w:line="240" w:lineRule="auto"/>
        <w:ind w:left="1134" w:hanging="567"/>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kern w:val="0"/>
          <w:lang w:eastAsia="lv-LV" w:bidi="lv-LV"/>
          <w14:ligatures w14:val="none"/>
        </w:rPr>
        <w:t xml:space="preserve"> Pārdevējs sniegs Pircējam visu nepieciešamo palīdzību, informāciju un dokumentus Pircēja īpašuma tiesību nostiprināšanai. </w:t>
      </w:r>
    </w:p>
    <w:p w14:paraId="67C2A096" w14:textId="77777777" w:rsidR="00BD2315" w:rsidRPr="00BD2315" w:rsidRDefault="00BD2315" w:rsidP="00BD2315">
      <w:pPr>
        <w:spacing w:after="0" w:line="240" w:lineRule="auto"/>
        <w:ind w:left="1276"/>
        <w:jc w:val="both"/>
        <w:rPr>
          <w:rFonts w:ascii="Times New Roman" w:eastAsia="Times New Roman" w:hAnsi="Times New Roman" w:cs="Times New Roman"/>
          <w:iCs/>
          <w:kern w:val="0"/>
          <w:lang w:val="x-none" w:eastAsia="x-none"/>
          <w14:ligatures w14:val="none"/>
        </w:rPr>
      </w:pPr>
    </w:p>
    <w:p w14:paraId="30978E08" w14:textId="77777777" w:rsidR="00BD2315" w:rsidRPr="00BD2315" w:rsidRDefault="00BD2315" w:rsidP="00BD2315">
      <w:pPr>
        <w:numPr>
          <w:ilvl w:val="0"/>
          <w:numId w:val="4"/>
        </w:numPr>
        <w:spacing w:after="0" w:line="240" w:lineRule="auto"/>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Nepārvaramas varas apstākļi</w:t>
      </w:r>
    </w:p>
    <w:p w14:paraId="4130A631" w14:textId="77777777" w:rsidR="00BD2315" w:rsidRPr="00BD2315" w:rsidRDefault="00BD2315" w:rsidP="00BD2315">
      <w:pPr>
        <w:spacing w:after="0" w:line="240" w:lineRule="auto"/>
        <w:ind w:left="357" w:hanging="357"/>
        <w:jc w:val="center"/>
        <w:rPr>
          <w:rFonts w:ascii="Times New Roman" w:eastAsia="Times New Roman" w:hAnsi="Times New Roman" w:cs="Times New Roman"/>
          <w:b/>
          <w:bCs/>
          <w:kern w:val="0"/>
          <w14:ligatures w14:val="none"/>
        </w:rPr>
      </w:pPr>
    </w:p>
    <w:p w14:paraId="0264851D"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tieši  ietekmē un liedz Līgumā noteikto saistību izpildi, izņemot normatīvos aktus nodokļu jomā.</w:t>
      </w:r>
    </w:p>
    <w:p w14:paraId="65535ECF"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lastRenderedPageBreak/>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4A690AA9" w14:textId="77777777" w:rsidR="00BD2315" w:rsidRPr="00BD2315" w:rsidRDefault="00BD2315" w:rsidP="00BD2315">
      <w:pPr>
        <w:numPr>
          <w:ilvl w:val="1"/>
          <w:numId w:val="4"/>
        </w:numPr>
        <w:spacing w:after="0" w:line="240" w:lineRule="auto"/>
        <w:ind w:left="567" w:hanging="425"/>
        <w:jc w:val="both"/>
        <w:rPr>
          <w:rFonts w:ascii="Times New Roman" w:eastAsia="Times New Roman" w:hAnsi="Times New Roman" w:cs="Times New Roman"/>
          <w:iCs/>
          <w:kern w:val="0"/>
          <w:lang w:val="x-none" w:eastAsia="x-none"/>
          <w14:ligatures w14:val="none"/>
        </w:rPr>
      </w:pPr>
      <w:r w:rsidRPr="00BD2315">
        <w:rPr>
          <w:rFonts w:ascii="Times New Roman" w:eastAsia="Times New Roman" w:hAnsi="Times New Roman" w:cs="Times New Roman"/>
          <w:iCs/>
          <w:kern w:val="0"/>
          <w:lang w:val="x-none" w:eastAsia="x-none"/>
          <w14:ligatures w14:val="none"/>
        </w:rPr>
        <w:t>Ja Puse nepārvaramas varas apstākļu iestāšanās dēļ nespēj izpildīt savas Līgumā noteiktās saistības ilgāk nekā 30 (trīsdesmit) kalendārās dienas, tad otrai Pusei, neatlīdzinot pirmajai Pusei jebkādus zaudējumus, ir tiesības vienpusēji pirms termiņa izbeigt Līgumu, par to rakstiski paziņojot 10 (desmit) darbdienas iepriekš.</w:t>
      </w:r>
    </w:p>
    <w:p w14:paraId="3ACACF9C" w14:textId="77777777" w:rsidR="00BD2315" w:rsidRPr="00BD2315" w:rsidRDefault="00BD2315" w:rsidP="00BD2315">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bCs/>
          <w:w w:val="101"/>
          <w:kern w:val="0"/>
          <w14:ligatures w14:val="none"/>
        </w:rPr>
      </w:pPr>
    </w:p>
    <w:p w14:paraId="118B61D3" w14:textId="77777777" w:rsidR="00BD2315" w:rsidRPr="00BD2315" w:rsidRDefault="00BD2315" w:rsidP="00BD2315">
      <w:pPr>
        <w:numPr>
          <w:ilvl w:val="0"/>
          <w:numId w:val="4"/>
        </w:numPr>
        <w:spacing w:after="0" w:line="240" w:lineRule="auto"/>
        <w:ind w:left="567" w:hanging="425"/>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Strīdu izskatīšanas kārtība</w:t>
      </w:r>
    </w:p>
    <w:p w14:paraId="2B34A070" w14:textId="77777777" w:rsidR="00BD2315" w:rsidRPr="00BD2315" w:rsidRDefault="00BD2315" w:rsidP="00BD2315">
      <w:pPr>
        <w:overflowPunct w:val="0"/>
        <w:autoSpaceDE w:val="0"/>
        <w:autoSpaceDN w:val="0"/>
        <w:adjustRightInd w:val="0"/>
        <w:spacing w:after="0" w:line="240" w:lineRule="auto"/>
        <w:jc w:val="both"/>
        <w:textAlignment w:val="baseline"/>
        <w:rPr>
          <w:rFonts w:ascii="Times New Roman" w:eastAsia="Times New Roman" w:hAnsi="Times New Roman" w:cs="Times New Roman"/>
          <w:w w:val="101"/>
          <w:kern w:val="0"/>
          <w14:ligatures w14:val="none"/>
        </w:rPr>
      </w:pPr>
    </w:p>
    <w:p w14:paraId="1CFBB8CA" w14:textId="77777777" w:rsidR="00BD2315" w:rsidRPr="00BD2315" w:rsidRDefault="00BD2315" w:rsidP="00BD2315">
      <w:pPr>
        <w:numPr>
          <w:ilvl w:val="1"/>
          <w:numId w:val="4"/>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kern w:val="0"/>
          <w:lang w:val="x-none" w:eastAsia="x-none"/>
          <w14:ligatures w14:val="none"/>
        </w:rPr>
        <w:t>Ja Pircējs nepilda vai nepienācīgi pilda kādu no Līguma saistībām, izņemot 3.1.punktā noteiktās, Pārdevējam ir tiesības rakstiski brīdināt Pircēju. Ja Pircējs 30 (trīsdesmit) kalendāro dienu laikā nav novērsis brīdinājumā norādītos Līguma saistību pārkāpumus, Pārdevējam ir tiesības vienpusēji izbeigt līgumu, nosūtot Pircējam rakstisku paziņojumu. Ja Pārdevējs vienpusēji izbeidz Līgumu šajā punktā noteiktajos gadījumos, Pārdevējam ir tiesības ieturēt no Pircēja līgumsodu Nodrošinājuma maksas apmērā un Puses atgriež otrai Pusei Līguma ietvaros saņemto, t.sk. īpašuma tiesības uz Īpašumu, līdz tam veikto Pirkuma maksas daļu, kas veikta neieskaitot Nodrošinājuma maksu.</w:t>
      </w:r>
    </w:p>
    <w:p w14:paraId="7FECD786" w14:textId="77777777" w:rsidR="00BD2315" w:rsidRPr="00BD2315" w:rsidRDefault="00BD2315" w:rsidP="00BD2315">
      <w:pPr>
        <w:numPr>
          <w:ilvl w:val="1"/>
          <w:numId w:val="4"/>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kern w:val="0"/>
          <w:lang w:val="x-none" w:eastAsia="x-none"/>
          <w14:ligatures w14:val="none"/>
        </w:rPr>
      </w:pPr>
      <w:r w:rsidRPr="00BD2315">
        <w:rPr>
          <w:rFonts w:ascii="Times New Roman" w:eastAsia="Times New Roman" w:hAnsi="Times New Roman" w:cs="Times New Roman"/>
          <w:w w:val="101"/>
          <w:kern w:val="0"/>
          <w:lang w:val="x-none" w:eastAsia="x-none"/>
          <w14:ligatures w14:val="none"/>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tiesā Latvijas Republikas normatīvajos aktos noteiktajā kārtībā.</w:t>
      </w:r>
    </w:p>
    <w:p w14:paraId="3C152E16" w14:textId="77777777" w:rsidR="00BD2315" w:rsidRPr="00BD2315" w:rsidRDefault="00BD2315" w:rsidP="00BD2315">
      <w:pPr>
        <w:overflowPunct w:val="0"/>
        <w:autoSpaceDE w:val="0"/>
        <w:autoSpaceDN w:val="0"/>
        <w:adjustRightInd w:val="0"/>
        <w:spacing w:after="0" w:line="240" w:lineRule="auto"/>
        <w:ind w:left="567" w:hanging="425"/>
        <w:textAlignment w:val="baseline"/>
        <w:rPr>
          <w:rFonts w:ascii="Times New Roman" w:eastAsia="Times New Roman" w:hAnsi="Times New Roman" w:cs="Times New Roman"/>
          <w:kern w:val="0"/>
          <w:lang w:val="x-none" w:eastAsia="x-none"/>
          <w14:ligatures w14:val="none"/>
        </w:rPr>
      </w:pPr>
    </w:p>
    <w:p w14:paraId="1395C5F5" w14:textId="77777777" w:rsidR="00BD2315" w:rsidRPr="00BD2315" w:rsidRDefault="00BD2315" w:rsidP="00BD2315">
      <w:pPr>
        <w:numPr>
          <w:ilvl w:val="0"/>
          <w:numId w:val="4"/>
        </w:numPr>
        <w:spacing w:after="0" w:line="240" w:lineRule="auto"/>
        <w:ind w:left="567" w:hanging="425"/>
        <w:jc w:val="center"/>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Personas datu apstrādes noteikumi</w:t>
      </w:r>
    </w:p>
    <w:p w14:paraId="73D7F1D0" w14:textId="77777777" w:rsidR="00BD2315" w:rsidRPr="00BD2315" w:rsidRDefault="00BD2315" w:rsidP="00BD2315">
      <w:pPr>
        <w:spacing w:after="0" w:line="240" w:lineRule="auto"/>
        <w:ind w:left="360"/>
        <w:rPr>
          <w:rFonts w:ascii="Times New Roman" w:eastAsia="Times New Roman" w:hAnsi="Times New Roman" w:cs="Times New Roman"/>
          <w:b/>
          <w:bCs/>
          <w:w w:val="101"/>
          <w:kern w:val="0"/>
          <w14:ligatures w14:val="none"/>
        </w:rPr>
      </w:pPr>
    </w:p>
    <w:p w14:paraId="3E64A00A" w14:textId="77777777" w:rsidR="00BD2315" w:rsidRPr="00BD2315" w:rsidRDefault="00BD2315" w:rsidP="00BD2315">
      <w:pPr>
        <w:numPr>
          <w:ilvl w:val="1"/>
          <w:numId w:val="4"/>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bCs/>
          <w:w w:val="101"/>
          <w:kern w:val="0"/>
          <w:lang w:val="x-none" w:eastAsia="x-none"/>
          <w14:ligatures w14:val="none"/>
        </w:rPr>
      </w:pPr>
      <w:r w:rsidRPr="00BD2315">
        <w:rPr>
          <w:rFonts w:ascii="Times New Roman" w:eastAsia="Times New Roman" w:hAnsi="Times New Roman" w:cs="Times New Roman"/>
          <w:bCs/>
          <w:w w:val="101"/>
          <w:kern w:val="0"/>
          <w:lang w:val="x-none" w:eastAsia="x-none"/>
          <w14:ligatures w14:val="none"/>
        </w:rPr>
        <w:t xml:space="preserve">Parakstot Līgumu, Pircējs apliecina, ka ir iepazinies ar privātuma paziņojumu “SIA “Rīgas nami” un tās struktūrā esošo pasākumu centru privātuma paziņojums”, kas ir izvietots Pārdevēja interneta vietnē: </w:t>
      </w:r>
      <w:hyperlink r:id="rId7" w:history="1">
        <w:r w:rsidRPr="00BD2315">
          <w:rPr>
            <w:rFonts w:ascii="Times New Roman" w:eastAsia="Times New Roman" w:hAnsi="Times New Roman" w:cs="Times New Roman"/>
            <w:kern w:val="0"/>
            <w:u w:val="single"/>
            <w:lang w:val="x-none" w:eastAsia="x-none"/>
            <w14:ligatures w14:val="none"/>
          </w:rPr>
          <w:t>https://www.rigasnami.lv/lv/par-mums/personas-datu-aizsardziba</w:t>
        </w:r>
      </w:hyperlink>
      <w:r w:rsidRPr="00BD2315">
        <w:rPr>
          <w:rFonts w:ascii="Times New Roman" w:eastAsia="Times New Roman" w:hAnsi="Times New Roman" w:cs="Times New Roman"/>
          <w:bCs/>
          <w:w w:val="101"/>
          <w:kern w:val="0"/>
          <w:lang w:val="x-none" w:eastAsia="x-none"/>
          <w14:ligatures w14:val="none"/>
        </w:rPr>
        <w:t>, kā arī informēts, ka šāds paziņojums var tikt vienpusēji mainīts no Pārdevēja puses un aktuālā paziņojuma redakcija tiks izvietota iepriekš norādītajā Pārdevēja interneta vietnē.</w:t>
      </w:r>
    </w:p>
    <w:p w14:paraId="355C73A1" w14:textId="77777777" w:rsidR="00BD2315" w:rsidRPr="00BD2315" w:rsidRDefault="00BD2315" w:rsidP="00BD2315">
      <w:pPr>
        <w:numPr>
          <w:ilvl w:val="1"/>
          <w:numId w:val="4"/>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Cs/>
          <w:w w:val="101"/>
          <w:kern w:val="0"/>
          <w14:ligatures w14:val="none"/>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36CCB2B8" w14:textId="77777777" w:rsidR="00BD2315" w:rsidRPr="00BD2315" w:rsidRDefault="00BD2315" w:rsidP="00BD2315">
      <w:pPr>
        <w:numPr>
          <w:ilvl w:val="1"/>
          <w:numId w:val="4"/>
        </w:numPr>
        <w:overflowPunct w:val="0"/>
        <w:autoSpaceDE w:val="0"/>
        <w:autoSpaceDN w:val="0"/>
        <w:adjustRightInd w:val="0"/>
        <w:spacing w:after="0" w:line="240" w:lineRule="auto"/>
        <w:ind w:left="567" w:hanging="425"/>
        <w:jc w:val="both"/>
        <w:textAlignment w:val="baseline"/>
        <w:rPr>
          <w:rFonts w:ascii="Times New Roman" w:eastAsia="Times New Roman" w:hAnsi="Times New Roman" w:cs="Times New Roman"/>
          <w:bCs/>
          <w:w w:val="101"/>
          <w:kern w:val="0"/>
          <w:lang w:eastAsia="x-none"/>
          <w14:ligatures w14:val="none"/>
        </w:rPr>
      </w:pPr>
      <w:r w:rsidRPr="00BD2315">
        <w:rPr>
          <w:rFonts w:ascii="Times New Roman" w:eastAsia="Times New Roman" w:hAnsi="Times New Roman" w:cs="Times New Roman"/>
          <w:bCs/>
          <w:w w:val="101"/>
          <w:kern w:val="0"/>
          <w:lang w:eastAsia="x-none"/>
          <w14:ligatures w14:val="none"/>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65F0FE67" w14:textId="77777777" w:rsidR="00BD2315" w:rsidRPr="00BD2315" w:rsidRDefault="00BD2315" w:rsidP="00BD2315">
      <w:pPr>
        <w:spacing w:after="0" w:line="240" w:lineRule="auto"/>
        <w:jc w:val="both"/>
        <w:rPr>
          <w:rFonts w:ascii="Times New Roman" w:eastAsia="Times New Roman" w:hAnsi="Times New Roman" w:cs="Times New Roman"/>
          <w:b/>
          <w:bCs/>
          <w:w w:val="101"/>
          <w:kern w:val="0"/>
          <w14:ligatures w14:val="none"/>
        </w:rPr>
      </w:pPr>
    </w:p>
    <w:p w14:paraId="695CB325" w14:textId="77777777" w:rsidR="00BD2315" w:rsidRPr="00BD2315" w:rsidRDefault="00BD2315" w:rsidP="00BD2315">
      <w:pPr>
        <w:numPr>
          <w:ilvl w:val="0"/>
          <w:numId w:val="4"/>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b/>
          <w:bCs/>
          <w:w w:val="101"/>
          <w:kern w:val="0"/>
          <w14:ligatures w14:val="none"/>
        </w:rPr>
        <w:t>Citi noteikumi</w:t>
      </w:r>
    </w:p>
    <w:p w14:paraId="24518AB4" w14:textId="77777777" w:rsidR="00BD2315" w:rsidRPr="00BD2315" w:rsidRDefault="00BD2315" w:rsidP="00BD2315">
      <w:pPr>
        <w:overflowPunct w:val="0"/>
        <w:autoSpaceDE w:val="0"/>
        <w:autoSpaceDN w:val="0"/>
        <w:adjustRightInd w:val="0"/>
        <w:spacing w:after="0" w:line="240" w:lineRule="auto"/>
        <w:ind w:left="357"/>
        <w:jc w:val="both"/>
        <w:textAlignment w:val="baseline"/>
        <w:rPr>
          <w:rFonts w:ascii="Times New Roman" w:eastAsia="Times New Roman" w:hAnsi="Times New Roman" w:cs="Times New Roman"/>
          <w:b/>
          <w:bCs/>
          <w:w w:val="101"/>
          <w:kern w:val="0"/>
          <w14:ligatures w14:val="none"/>
        </w:rPr>
      </w:pPr>
    </w:p>
    <w:p w14:paraId="6742E352" w14:textId="77777777" w:rsidR="00BD2315" w:rsidRPr="00BD2315" w:rsidRDefault="00BD2315" w:rsidP="00BD2315">
      <w:pPr>
        <w:numPr>
          <w:ilvl w:val="1"/>
          <w:numId w:val="4"/>
        </w:num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b/>
          <w:bCs/>
          <w:w w:val="101"/>
          <w:kern w:val="0"/>
          <w:lang w:val="x-none" w:eastAsia="x-none"/>
          <w14:ligatures w14:val="none"/>
        </w:rPr>
      </w:pPr>
      <w:r w:rsidRPr="00BD2315">
        <w:rPr>
          <w:rFonts w:ascii="Times New Roman" w:eastAsia="Times New Roman" w:hAnsi="Times New Roman" w:cs="Times New Roman"/>
          <w:kern w:val="0"/>
          <w:lang w:val="x-none" w:eastAsia="lv-LV"/>
          <w14:ligatures w14:val="none"/>
        </w:rPr>
        <w:t>Līgums stājas spēkā pēc tā abpusējas parakstīšanas un ir spēkā līdz pilnīgai Pušu saistību izpildei.</w:t>
      </w:r>
    </w:p>
    <w:p w14:paraId="0C17A905" w14:textId="77777777"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kern w:val="0"/>
          <w14:ligatures w14:val="none"/>
        </w:rPr>
        <w:lastRenderedPageBreak/>
        <w:t>Visus jautājumus un tiesiskās attiecības, par kuriem Puses nav vienojušās Līgumā, tās risina saskaņā ar Latvijas Republikā spēkā esošajiem normatīvajiem aktiem.</w:t>
      </w:r>
    </w:p>
    <w:p w14:paraId="02BBCB55" w14:textId="77777777"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w w:val="101"/>
          <w:kern w:val="0"/>
          <w14:ligatures w14:val="none"/>
        </w:rPr>
        <w:t>Ja kāds no Līguma noteikumiem zaudēs juridisku spēku, tad tas neietekmēs pārējo Līguma noteikumu spēkā esamību. Šajā gadījumā Puses uzsāks savstarpējas sarunas, lai nepieciešamības gadījumā atrastu alternatīvu risinājumu.</w:t>
      </w:r>
    </w:p>
    <w:p w14:paraId="79743D4A" w14:textId="77777777"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lang w:eastAsia="x-none"/>
          <w14:ligatures w14:val="none"/>
        </w:rPr>
      </w:pPr>
      <w:r w:rsidRPr="00BD2315">
        <w:rPr>
          <w:rFonts w:ascii="Times New Roman" w:eastAsia="Times New Roman" w:hAnsi="Times New Roman" w:cs="Times New Roman"/>
          <w:kern w:val="0"/>
          <w:lang w:eastAsia="x-none"/>
          <w14:ligatures w14:val="none"/>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B602FAD" w14:textId="77777777"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w w:val="101"/>
          <w:kern w:val="0"/>
          <w14:ligatures w14:val="none"/>
        </w:rPr>
        <w:t>Līguma nodaļu nosaukumi ir lietoti tikai ērtākai Līguma pārskatāmībai un tie nevar tikt izmantoti Līguma noteikumu tulkošanai vai interpretācijai.</w:t>
      </w:r>
    </w:p>
    <w:p w14:paraId="3411F111" w14:textId="77777777" w:rsidR="00BD2315" w:rsidRPr="00BD2315" w:rsidRDefault="00BD2315" w:rsidP="00BD2315">
      <w:pPr>
        <w:numPr>
          <w:ilvl w:val="1"/>
          <w:numId w:val="4"/>
        </w:numPr>
        <w:overflowPunct w:val="0"/>
        <w:autoSpaceDE w:val="0"/>
        <w:autoSpaceDN w:val="0"/>
        <w:adjustRightInd w:val="0"/>
        <w:spacing w:after="0" w:line="240" w:lineRule="auto"/>
        <w:ind w:left="709" w:right="-1" w:hanging="567"/>
        <w:contextualSpacing/>
        <w:jc w:val="both"/>
        <w:textAlignment w:val="baseline"/>
        <w:rPr>
          <w:rFonts w:ascii="Times New Roman" w:eastAsia="Times New Roman" w:hAnsi="Times New Roman" w:cs="Times New Roman"/>
          <w:kern w:val="24"/>
          <w:lang w:eastAsia="x-none"/>
          <w14:ligatures w14:val="none"/>
        </w:rPr>
      </w:pPr>
      <w:r w:rsidRPr="00BD2315">
        <w:rPr>
          <w:rFonts w:ascii="Times New Roman" w:eastAsia="Times New Roman" w:hAnsi="Times New Roman" w:cs="Times New Roman"/>
          <w:bCs/>
          <w:kern w:val="0"/>
          <w:lang w:eastAsia="x-none"/>
          <w14:ligatures w14:val="none"/>
        </w:rPr>
        <w:t>Līgumā minēto tiesību neizmantošana nav uzskatāma par atteikšanos no šīm tiesībām. Daļēja to izmantošana nenozīmē atteikšanos no to izmantošanas pilnībā.</w:t>
      </w:r>
    </w:p>
    <w:p w14:paraId="2F59DE56" w14:textId="77777777" w:rsidR="00BD2315" w:rsidRPr="00BD2315" w:rsidRDefault="00BD2315" w:rsidP="00BD2315">
      <w:pPr>
        <w:numPr>
          <w:ilvl w:val="1"/>
          <w:numId w:val="4"/>
        </w:numPr>
        <w:overflowPunct w:val="0"/>
        <w:autoSpaceDE w:val="0"/>
        <w:autoSpaceDN w:val="0"/>
        <w:adjustRightInd w:val="0"/>
        <w:spacing w:after="0" w:line="240" w:lineRule="auto"/>
        <w:ind w:left="709" w:right="-1" w:hanging="567"/>
        <w:contextualSpacing/>
        <w:jc w:val="both"/>
        <w:textAlignment w:val="baseline"/>
        <w:rPr>
          <w:rFonts w:ascii="Times New Roman" w:eastAsia="Times New Roman" w:hAnsi="Times New Roman" w:cs="Times New Roman"/>
          <w:kern w:val="24"/>
          <w:lang w:eastAsia="x-none"/>
          <w14:ligatures w14:val="none"/>
        </w:rPr>
      </w:pPr>
      <w:bookmarkStart w:id="1" w:name="_Hlk94129328"/>
      <w:r w:rsidRPr="00BD2315">
        <w:rPr>
          <w:rFonts w:ascii="Times New Roman" w:eastAsia="Times New Roman" w:hAnsi="Times New Roman" w:cs="Times New Roman"/>
          <w:kern w:val="24"/>
          <w:lang w:eastAsia="x-none"/>
          <w14:ligatures w14:val="none"/>
        </w:rPr>
        <w:t>Visus paziņojumus, iesniegumus, prasības, pretenzijas vai cita veida informāciju Puses noformē:</w:t>
      </w:r>
    </w:p>
    <w:p w14:paraId="25B355D2" w14:textId="77777777" w:rsidR="00BD2315" w:rsidRPr="00BD2315" w:rsidRDefault="00BD2315" w:rsidP="00BD2315">
      <w:pPr>
        <w:numPr>
          <w:ilvl w:val="2"/>
          <w:numId w:val="4"/>
        </w:numPr>
        <w:spacing w:after="0" w:line="240" w:lineRule="auto"/>
        <w:ind w:left="1276" w:right="-1" w:hanging="567"/>
        <w:contextualSpacing/>
        <w:jc w:val="both"/>
        <w:rPr>
          <w:rFonts w:ascii="Times New Roman" w:eastAsia="Times New Roman" w:hAnsi="Times New Roman" w:cs="Times New Roman"/>
          <w:kern w:val="24"/>
          <w:lang w:eastAsia="x-none"/>
          <w14:ligatures w14:val="none"/>
        </w:rPr>
      </w:pPr>
      <w:r w:rsidRPr="00BD2315">
        <w:rPr>
          <w:rFonts w:ascii="Times New Roman" w:eastAsia="Times New Roman" w:hAnsi="Times New Roman" w:cs="Times New Roman"/>
          <w:kern w:val="24"/>
          <w:lang w:eastAsia="x-none"/>
          <w14:ligatures w14:val="none"/>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6BF02530" w14:textId="77777777" w:rsidR="00BD2315" w:rsidRPr="00BD2315" w:rsidRDefault="00BD2315" w:rsidP="00BD2315">
      <w:pPr>
        <w:numPr>
          <w:ilvl w:val="2"/>
          <w:numId w:val="4"/>
        </w:numPr>
        <w:spacing w:after="0" w:line="240" w:lineRule="auto"/>
        <w:ind w:left="1276" w:right="-1" w:hanging="567"/>
        <w:contextualSpacing/>
        <w:jc w:val="both"/>
        <w:rPr>
          <w:rFonts w:ascii="Times New Roman" w:eastAsia="Times New Roman" w:hAnsi="Times New Roman" w:cs="Times New Roman"/>
          <w:kern w:val="24"/>
          <w:lang w:eastAsia="x-none"/>
          <w14:ligatures w14:val="none"/>
        </w:rPr>
      </w:pPr>
      <w:r w:rsidRPr="00BD2315">
        <w:rPr>
          <w:rFonts w:ascii="Times New Roman" w:eastAsia="Times New Roman" w:hAnsi="Times New Roman" w:cs="Times New Roman"/>
          <w:kern w:val="24"/>
          <w:lang w:eastAsia="x-none"/>
          <w14:ligatures w14:val="none"/>
        </w:rPr>
        <w:t>kā elektroniski sagatavotu un ar drošu elektronisko parakstu parakstītu dokumentu nosūta uz Līguma 12. punktā norādīto Puses e-pastu. Dokumenti atzīstami par pienācīgi iesniegtiem un saņemtiem nākamajā darba dienā pēc to nosūtīšanas.</w:t>
      </w:r>
    </w:p>
    <w:bookmarkEnd w:id="1"/>
    <w:p w14:paraId="76CFA2B6" w14:textId="1CF1722A"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w w:val="101"/>
          <w:kern w:val="0"/>
          <w14:ligatures w14:val="none"/>
        </w:rPr>
        <w:t xml:space="preserve">Puses 5 (piecu) darbdienu laikā rakstiski paziņo viena otrai par savas juridiskās vai pasta adreses, elektroniskā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w:t>
      </w:r>
      <w:r w:rsidR="00C501E2">
        <w:rPr>
          <w:rFonts w:ascii="Times New Roman" w:eastAsia="Times New Roman" w:hAnsi="Times New Roman" w:cs="Times New Roman"/>
          <w:w w:val="101"/>
          <w:kern w:val="0"/>
          <w14:ligatures w14:val="none"/>
        </w:rPr>
        <w:t>kredītiestādes</w:t>
      </w:r>
      <w:r w:rsidRPr="00BD2315">
        <w:rPr>
          <w:rFonts w:ascii="Times New Roman" w:eastAsia="Times New Roman" w:hAnsi="Times New Roman" w:cs="Times New Roman"/>
          <w:w w:val="101"/>
          <w:kern w:val="0"/>
          <w14:ligatures w14:val="none"/>
        </w:rPr>
        <w:t xml:space="preserve"> kontā, atzīstami par pienācīgi izdarītiem.</w:t>
      </w:r>
    </w:p>
    <w:p w14:paraId="16A21F20" w14:textId="77777777" w:rsidR="00BD2315" w:rsidRPr="00BD2315" w:rsidRDefault="00BD2315" w:rsidP="00BD2315">
      <w:pPr>
        <w:numPr>
          <w:ilvl w:val="1"/>
          <w:numId w:val="4"/>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kern w:val="0"/>
          <w:lang w:eastAsia="lv-LV"/>
          <w14:ligatures w14:val="none"/>
        </w:rPr>
        <w:t>Visus ar Līguma noslēgšanu un izpildi, īpašumtiesību maiņu saistītos izdevumus, t.sk. valsts un kancelejas nodevas, Nostiprinājuma lūgumu sagatavošanas un notariālas apliecināšanas izmaksas, Pircēja īpašuma tiesību nostiprināšanu Zemesgrāmatā,</w:t>
      </w:r>
      <w:r w:rsidRPr="00BD2315">
        <w:rPr>
          <w:rFonts w:ascii="Times New Roman" w:eastAsia="Times New Roman" w:hAnsi="Times New Roman" w:cs="Times New Roman"/>
          <w:kern w:val="24"/>
          <w14:ligatures w14:val="none"/>
        </w:rPr>
        <w:t xml:space="preserve"> </w:t>
      </w:r>
      <w:r w:rsidRPr="00BD2315">
        <w:rPr>
          <w:rFonts w:ascii="Times New Roman" w:eastAsia="Times New Roman" w:hAnsi="Times New Roman" w:cs="Times New Roman"/>
          <w:i/>
          <w:iCs/>
          <w:kern w:val="24"/>
          <w14:ligatures w14:val="none"/>
        </w:rPr>
        <w:t>kā arī izdevumus, kas saistīti ar Darījuma konta līgumu, t.sk. komisijas atlīdzības par darījuma konta atvēršanu un apkalpošanu, kā arī pārskatījumiem, pilnā apmērā sedz Pircējs</w:t>
      </w:r>
      <w:r w:rsidRPr="00BD2315">
        <w:rPr>
          <w:rFonts w:ascii="Times New Roman" w:eastAsia="Times New Roman" w:hAnsi="Times New Roman" w:cs="Times New Roman"/>
          <w:kern w:val="24"/>
          <w14:ligatures w14:val="none"/>
        </w:rPr>
        <w:t xml:space="preserve"> </w:t>
      </w:r>
      <w:r w:rsidRPr="00BD2315">
        <w:rPr>
          <w:rFonts w:ascii="Times New Roman" w:eastAsia="Times New Roman" w:hAnsi="Times New Roman" w:cs="Times New Roman"/>
          <w:i/>
          <w:iCs/>
          <w:color w:val="FF0000"/>
          <w:kern w:val="24"/>
          <w14:ligatures w14:val="none"/>
        </w:rPr>
        <w:t>(piemērojams, ja samaksa tiek veikta ar kredītiestādes izsniegtu aizdevumu).</w:t>
      </w:r>
      <w:r w:rsidRPr="00BD2315">
        <w:rPr>
          <w:rFonts w:ascii="Times New Roman" w:eastAsia="Times New Roman" w:hAnsi="Times New Roman" w:cs="Times New Roman"/>
          <w:color w:val="FF0000"/>
          <w:kern w:val="24"/>
          <w14:ligatures w14:val="none"/>
        </w:rPr>
        <w:t xml:space="preserve"> </w:t>
      </w:r>
    </w:p>
    <w:p w14:paraId="6490BD9A" w14:textId="77777777" w:rsidR="00BD2315" w:rsidRPr="00BD2315" w:rsidRDefault="00BD2315" w:rsidP="00BD2315">
      <w:pPr>
        <w:numPr>
          <w:ilvl w:val="1"/>
          <w:numId w:val="4"/>
        </w:numPr>
        <w:tabs>
          <w:tab w:val="left" w:pos="851"/>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w w:val="101"/>
          <w:kern w:val="0"/>
          <w14:ligatures w14:val="none"/>
        </w:rPr>
        <w:t>Pušu par Līguma izpildi atbildīgās personas:</w:t>
      </w:r>
    </w:p>
    <w:p w14:paraId="1FC6B8E1" w14:textId="77777777" w:rsidR="00BD2315" w:rsidRPr="00BD2315" w:rsidRDefault="00BD2315" w:rsidP="00BD2315">
      <w:pPr>
        <w:numPr>
          <w:ilvl w:val="2"/>
          <w:numId w:val="4"/>
        </w:numPr>
        <w:tabs>
          <w:tab w:val="left" w:pos="1560"/>
        </w:tabs>
        <w:overflowPunct w:val="0"/>
        <w:autoSpaceDE w:val="0"/>
        <w:autoSpaceDN w:val="0"/>
        <w:adjustRightInd w:val="0"/>
        <w:spacing w:after="0" w:line="240" w:lineRule="auto"/>
        <w:ind w:left="1276" w:hanging="567"/>
        <w:jc w:val="both"/>
        <w:textAlignment w:val="baseline"/>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No Pārdevēja puses_______;</w:t>
      </w:r>
    </w:p>
    <w:p w14:paraId="25AF53DA" w14:textId="77777777" w:rsidR="00BD2315" w:rsidRPr="00BD2315" w:rsidRDefault="00BD2315" w:rsidP="00BD2315">
      <w:pPr>
        <w:numPr>
          <w:ilvl w:val="2"/>
          <w:numId w:val="4"/>
        </w:numPr>
        <w:tabs>
          <w:tab w:val="left" w:pos="1560"/>
        </w:tabs>
        <w:overflowPunct w:val="0"/>
        <w:autoSpaceDE w:val="0"/>
        <w:autoSpaceDN w:val="0"/>
        <w:adjustRightInd w:val="0"/>
        <w:spacing w:after="0" w:line="240" w:lineRule="auto"/>
        <w:ind w:left="1276" w:hanging="567"/>
        <w:jc w:val="both"/>
        <w:textAlignment w:val="baseline"/>
        <w:rPr>
          <w:rFonts w:ascii="Times New Roman" w:eastAsia="Times New Roman" w:hAnsi="Times New Roman" w:cs="Times New Roman"/>
          <w:w w:val="101"/>
          <w:kern w:val="0"/>
          <w:lang w:eastAsia="x-none"/>
          <w14:ligatures w14:val="none"/>
        </w:rPr>
      </w:pPr>
      <w:r w:rsidRPr="00BD2315">
        <w:rPr>
          <w:rFonts w:ascii="Times New Roman" w:eastAsia="Times New Roman" w:hAnsi="Times New Roman" w:cs="Times New Roman"/>
          <w:w w:val="101"/>
          <w:kern w:val="0"/>
          <w:lang w:eastAsia="x-none"/>
          <w14:ligatures w14:val="none"/>
        </w:rPr>
        <w:t>No Pircēja puses_________.</w:t>
      </w:r>
    </w:p>
    <w:p w14:paraId="523089F1" w14:textId="77777777" w:rsidR="00BD2315" w:rsidRPr="00BD2315" w:rsidRDefault="00BD2315" w:rsidP="00BD2315">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Par atbildīgo personu nomaiņu Puses viena otru informē rakstveidā.</w:t>
      </w:r>
    </w:p>
    <w:p w14:paraId="2B28C1C9" w14:textId="77777777" w:rsidR="00BD2315" w:rsidRPr="00BD2315" w:rsidRDefault="00BD2315" w:rsidP="00BD2315">
      <w:pPr>
        <w:numPr>
          <w:ilvl w:val="1"/>
          <w:numId w:val="4"/>
        </w:numPr>
        <w:tabs>
          <w:tab w:val="left" w:pos="851"/>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Pārdevējs informē Pircēju par </w:t>
      </w:r>
      <w:r w:rsidRPr="00BD2315">
        <w:rPr>
          <w:rFonts w:ascii="Times New Roman" w:eastAsia="Times New Roman" w:hAnsi="Times New Roman" w:cs="Times New Roman"/>
          <w:bCs/>
          <w:w w:val="101"/>
          <w:kern w:val="0"/>
          <w14:ligatures w14:val="none"/>
        </w:rPr>
        <w:t xml:space="preserve">kārtību, kādā atbilstoši Trauksmes celšanas likumam SIA “Rīgas nami” darbojas iekšējā trauksmes celšanas sistēma, un tā ir pieejama </w:t>
      </w:r>
      <w:r w:rsidRPr="00BD2315">
        <w:rPr>
          <w:rFonts w:ascii="Times New Roman" w:eastAsia="Times New Roman" w:hAnsi="Times New Roman" w:cs="Times New Roman"/>
          <w:w w:val="101"/>
          <w:kern w:val="0"/>
          <w14:ligatures w14:val="none"/>
        </w:rPr>
        <w:t>Pārdevēja</w:t>
      </w:r>
      <w:r w:rsidRPr="00BD2315">
        <w:rPr>
          <w:rFonts w:ascii="Times New Roman" w:eastAsia="Times New Roman" w:hAnsi="Times New Roman" w:cs="Times New Roman"/>
          <w:bCs/>
          <w:w w:val="101"/>
          <w:kern w:val="0"/>
          <w14:ligatures w14:val="none"/>
        </w:rPr>
        <w:t xml:space="preserve"> tīmekļa vietnē </w:t>
      </w:r>
      <w:hyperlink r:id="rId8" w:history="1">
        <w:r w:rsidRPr="00BD2315">
          <w:rPr>
            <w:rFonts w:ascii="Times New Roman" w:eastAsia="Times New Roman" w:hAnsi="Times New Roman" w:cs="Times New Roman"/>
            <w:kern w:val="0"/>
            <w:u w:val="single"/>
            <w14:ligatures w14:val="none"/>
          </w:rPr>
          <w:t>https://www.rigasnami.lv/lv/par-mums/trauksmes-celsana</w:t>
        </w:r>
      </w:hyperlink>
      <w:r w:rsidRPr="00BD2315">
        <w:rPr>
          <w:rFonts w:ascii="Times New Roman" w:eastAsia="Times New Roman" w:hAnsi="Times New Roman" w:cs="Times New Roman"/>
          <w:kern w:val="0"/>
          <w:u w:val="single"/>
          <w14:ligatures w14:val="none"/>
        </w:rPr>
        <w:t xml:space="preserve">. </w:t>
      </w:r>
    </w:p>
    <w:p w14:paraId="559F10B0" w14:textId="77777777" w:rsidR="00BD2315" w:rsidRPr="00BD2315" w:rsidRDefault="00BD2315" w:rsidP="00BD2315">
      <w:pPr>
        <w:numPr>
          <w:ilvl w:val="1"/>
          <w:numId w:val="4"/>
        </w:numPr>
        <w:tabs>
          <w:tab w:val="left" w:pos="851"/>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kern w:val="0"/>
          <w:lang w:eastAsia="x-none"/>
          <w14:ligatures w14:val="none"/>
        </w:rPr>
      </w:pPr>
      <w:r w:rsidRPr="00BD2315">
        <w:rPr>
          <w:rFonts w:ascii="Times New Roman" w:eastAsia="Times New Roman" w:hAnsi="Times New Roman" w:cs="Times New Roman"/>
          <w:kern w:val="0"/>
          <w:lang w:eastAsia="x-none"/>
          <w14:ligatures w14:val="none"/>
        </w:rPr>
        <w:t xml:space="preserve">Līgums sagatavots latviešu valodā un parakstīts ar drošu elektronisko parakstu. </w:t>
      </w:r>
    </w:p>
    <w:p w14:paraId="52501384" w14:textId="77777777" w:rsidR="00BD2315" w:rsidRPr="00BD2315" w:rsidRDefault="00BD2315" w:rsidP="00BD2315">
      <w:pPr>
        <w:numPr>
          <w:ilvl w:val="1"/>
          <w:numId w:val="4"/>
        </w:numPr>
        <w:tabs>
          <w:tab w:val="left" w:pos="851"/>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b/>
          <w:bCs/>
          <w:w w:val="101"/>
          <w:kern w:val="0"/>
          <w14:ligatures w14:val="none"/>
        </w:rPr>
      </w:pPr>
      <w:r w:rsidRPr="00BD2315">
        <w:rPr>
          <w:rFonts w:ascii="Times New Roman" w:eastAsia="Times New Roman" w:hAnsi="Times New Roman" w:cs="Times New Roman"/>
          <w:kern w:val="0"/>
          <w14:ligatures w14:val="none"/>
        </w:rPr>
        <w:t>Līguma noslēgšanas brīdī tam ir pievienoti 5 (pieci) pielikumi:</w:t>
      </w:r>
    </w:p>
    <w:p w14:paraId="65099827" w14:textId="77777777" w:rsidR="00BD2315" w:rsidRPr="00BD2315" w:rsidRDefault="00BD2315" w:rsidP="00BD2315">
      <w:pPr>
        <w:overflowPunct w:val="0"/>
        <w:autoSpaceDE w:val="0"/>
        <w:autoSpaceDN w:val="0"/>
        <w:adjustRightInd w:val="0"/>
        <w:spacing w:after="0" w:line="240" w:lineRule="auto"/>
        <w:ind w:left="1560" w:hanging="851"/>
        <w:jc w:val="both"/>
        <w:textAlignment w:val="baseline"/>
        <w:rPr>
          <w:rFonts w:ascii="Times New Roman" w:eastAsia="Times New Roman" w:hAnsi="Times New Roman" w:cs="Times New Roman"/>
          <w:kern w:val="0"/>
          <w:lang w:eastAsia="lv-LV"/>
          <w14:ligatures w14:val="none"/>
        </w:rPr>
      </w:pPr>
      <w:r w:rsidRPr="00BD2315">
        <w:rPr>
          <w:rFonts w:ascii="Times New Roman" w:eastAsia="Times New Roman" w:hAnsi="Times New Roman" w:cs="Times New Roman"/>
          <w:kern w:val="0"/>
          <w:lang w:eastAsia="lv-LV"/>
          <w14:ligatures w14:val="none"/>
        </w:rPr>
        <w:t xml:space="preserve">  1.pielikums - Nekustamā īpašuma Tvaika iela 56B, Rīgā, kadastra numurs 0100 068 2120, zemesgrāmatas nodalījuma izdruka;</w:t>
      </w:r>
    </w:p>
    <w:p w14:paraId="3C1EEAE8" w14:textId="77777777" w:rsidR="00BD2315" w:rsidRPr="00BD2315" w:rsidRDefault="00BD2315" w:rsidP="00BD2315">
      <w:pPr>
        <w:overflowPunct w:val="0"/>
        <w:autoSpaceDE w:val="0"/>
        <w:autoSpaceDN w:val="0"/>
        <w:adjustRightInd w:val="0"/>
        <w:spacing w:after="0" w:line="240" w:lineRule="auto"/>
        <w:ind w:left="1560" w:hanging="851"/>
        <w:jc w:val="both"/>
        <w:textAlignment w:val="baseline"/>
        <w:rPr>
          <w:rFonts w:ascii="Times New Roman" w:eastAsia="Times New Roman" w:hAnsi="Times New Roman" w:cs="Times New Roman"/>
          <w:kern w:val="0"/>
          <w:lang w:eastAsia="lv-LV"/>
          <w14:ligatures w14:val="none"/>
        </w:rPr>
      </w:pPr>
      <w:r w:rsidRPr="00BD2315">
        <w:rPr>
          <w:rFonts w:ascii="Times New Roman" w:eastAsia="Times New Roman" w:hAnsi="Times New Roman" w:cs="Times New Roman"/>
          <w:kern w:val="0"/>
          <w:lang w:eastAsia="lv-LV"/>
          <w14:ligatures w14:val="none"/>
        </w:rPr>
        <w:t xml:space="preserve">  2.pielikums - Zemesgabala Tvaika iela 56B, Rīgā zemes robežu plāns;</w:t>
      </w:r>
    </w:p>
    <w:p w14:paraId="09269EDA" w14:textId="77777777" w:rsidR="00BD2315" w:rsidRPr="00BD2315" w:rsidRDefault="00BD2315" w:rsidP="00BD2315">
      <w:pPr>
        <w:overflowPunct w:val="0"/>
        <w:autoSpaceDE w:val="0"/>
        <w:autoSpaceDN w:val="0"/>
        <w:adjustRightInd w:val="0"/>
        <w:spacing w:after="0" w:line="240" w:lineRule="auto"/>
        <w:ind w:left="1560" w:hanging="851"/>
        <w:jc w:val="both"/>
        <w:textAlignment w:val="baseline"/>
        <w:rPr>
          <w:rFonts w:ascii="Times New Roman" w:eastAsia="Times New Roman" w:hAnsi="Times New Roman" w:cs="Times New Roman"/>
          <w:kern w:val="0"/>
          <w:lang w:eastAsia="lv-LV"/>
          <w14:ligatures w14:val="none"/>
        </w:rPr>
      </w:pPr>
      <w:r w:rsidRPr="00BD2315">
        <w:rPr>
          <w:rFonts w:ascii="Times New Roman" w:eastAsia="Times New Roman" w:hAnsi="Times New Roman" w:cs="Times New Roman"/>
          <w:kern w:val="0"/>
          <w:lang w:eastAsia="lv-LV"/>
          <w14:ligatures w14:val="none"/>
        </w:rPr>
        <w:t xml:space="preserve">  3.pielikums - Tvaika iela 56B, Rīgā, kadastrālās uzmērīšanas lieta;</w:t>
      </w:r>
    </w:p>
    <w:p w14:paraId="29A8B922" w14:textId="77777777" w:rsidR="00BD2315" w:rsidRPr="00BD2315" w:rsidRDefault="00BD2315" w:rsidP="00BD2315">
      <w:pPr>
        <w:overflowPunct w:val="0"/>
        <w:autoSpaceDE w:val="0"/>
        <w:autoSpaceDN w:val="0"/>
        <w:adjustRightInd w:val="0"/>
        <w:spacing w:after="0" w:line="240" w:lineRule="auto"/>
        <w:ind w:left="1560" w:hanging="851"/>
        <w:jc w:val="both"/>
        <w:textAlignment w:val="baseline"/>
        <w:rPr>
          <w:rFonts w:ascii="Times New Roman" w:eastAsia="Times New Roman" w:hAnsi="Times New Roman" w:cs="Times New Roman"/>
          <w:kern w:val="0"/>
          <w:lang w:eastAsia="lv-LV"/>
          <w14:ligatures w14:val="none"/>
        </w:rPr>
      </w:pPr>
      <w:r w:rsidRPr="00BD2315">
        <w:rPr>
          <w:rFonts w:ascii="Times New Roman" w:eastAsia="Times New Roman" w:hAnsi="Times New Roman" w:cs="Times New Roman"/>
          <w:kern w:val="0"/>
          <w:lang w:eastAsia="lv-LV"/>
          <w14:ligatures w14:val="none"/>
        </w:rPr>
        <w:t xml:space="preserve">  4.pielikums - Izdruka no Kadastra informācijas sistēmas par nekustamo īpašumu Tvaika ielā 56B, Rīgā;</w:t>
      </w:r>
    </w:p>
    <w:p w14:paraId="48D32012" w14:textId="77777777" w:rsidR="00BD2315" w:rsidRPr="00BD2315" w:rsidRDefault="00BD2315" w:rsidP="00BD2315">
      <w:pPr>
        <w:overflowPunct w:val="0"/>
        <w:autoSpaceDE w:val="0"/>
        <w:autoSpaceDN w:val="0"/>
        <w:adjustRightInd w:val="0"/>
        <w:spacing w:after="0" w:line="240" w:lineRule="auto"/>
        <w:ind w:left="1560" w:hanging="851"/>
        <w:jc w:val="both"/>
        <w:textAlignment w:val="baseline"/>
        <w:rPr>
          <w:rFonts w:ascii="Times New Roman" w:eastAsia="Times New Roman" w:hAnsi="Times New Roman" w:cs="Times New Roman"/>
          <w:kern w:val="0"/>
          <w14:ligatures w14:val="none"/>
        </w:rPr>
      </w:pPr>
      <w:r w:rsidRPr="00BD2315">
        <w:rPr>
          <w:rFonts w:ascii="Times New Roman" w:eastAsia="Times New Roman" w:hAnsi="Times New Roman" w:cs="Times New Roman"/>
          <w:kern w:val="0"/>
          <w:lang w:eastAsia="lv-LV"/>
          <w14:ligatures w14:val="none"/>
        </w:rPr>
        <w:t xml:space="preserve">  5.pielikums – 15.10.2024. Nekustamā īpašuma apsekošanas akts.</w:t>
      </w:r>
    </w:p>
    <w:p w14:paraId="668240C2" w14:textId="77777777" w:rsidR="00BD2315" w:rsidRPr="00BD2315" w:rsidRDefault="00BD2315" w:rsidP="00BD2315">
      <w:pPr>
        <w:spacing w:after="0" w:line="240" w:lineRule="auto"/>
        <w:jc w:val="both"/>
        <w:rPr>
          <w:rFonts w:ascii="Times New Roman" w:eastAsia="Times New Roman" w:hAnsi="Times New Roman" w:cs="Times New Roman"/>
          <w:kern w:val="0"/>
          <w:highlight w:val="yellow"/>
          <w:lang w:eastAsia="lv-LV"/>
          <w14:ligatures w14:val="none"/>
        </w:rPr>
      </w:pPr>
    </w:p>
    <w:p w14:paraId="2DFB33BC" w14:textId="77777777" w:rsidR="00BD2315" w:rsidRPr="00BD2315" w:rsidRDefault="00BD2315" w:rsidP="00BD2315">
      <w:pPr>
        <w:spacing w:after="0" w:line="240" w:lineRule="auto"/>
        <w:jc w:val="both"/>
        <w:rPr>
          <w:rFonts w:ascii="Times New Roman" w:eastAsia="Times New Roman" w:hAnsi="Times New Roman" w:cs="Times New Roman"/>
          <w:kern w:val="0"/>
          <w:highlight w:val="yellow"/>
          <w:lang w:eastAsia="lv-LV"/>
          <w14:ligatures w14:val="none"/>
        </w:rPr>
      </w:pPr>
    </w:p>
    <w:p w14:paraId="18FC844C" w14:textId="77777777" w:rsidR="00BD2315" w:rsidRPr="00BD2315" w:rsidRDefault="00BD2315" w:rsidP="00BD2315">
      <w:pPr>
        <w:numPr>
          <w:ilvl w:val="0"/>
          <w:numId w:val="4"/>
        </w:numPr>
        <w:spacing w:after="0" w:line="240" w:lineRule="auto"/>
        <w:jc w:val="center"/>
        <w:rPr>
          <w:rFonts w:ascii="Times New Roman" w:eastAsia="Times New Roman" w:hAnsi="Times New Roman" w:cs="Times New Roman"/>
          <w:b/>
          <w:kern w:val="0"/>
          <w:lang w:val="x-none" w:eastAsia="lv-LV"/>
          <w14:ligatures w14:val="none"/>
        </w:rPr>
      </w:pPr>
      <w:r w:rsidRPr="00BD2315">
        <w:rPr>
          <w:rFonts w:ascii="Times New Roman" w:eastAsia="Times New Roman" w:hAnsi="Times New Roman" w:cs="Times New Roman"/>
          <w:b/>
          <w:kern w:val="0"/>
          <w:lang w:val="x-none" w:eastAsia="lv-LV"/>
          <w14:ligatures w14:val="none"/>
        </w:rPr>
        <w:lastRenderedPageBreak/>
        <w:t>Pušu paraksti un rekvizīti</w:t>
      </w:r>
    </w:p>
    <w:p w14:paraId="2A6C18A6" w14:textId="77777777" w:rsidR="00BD2315" w:rsidRPr="00BD2315" w:rsidRDefault="00BD2315" w:rsidP="00BD2315">
      <w:pPr>
        <w:spacing w:after="0" w:line="240" w:lineRule="auto"/>
        <w:ind w:left="480"/>
        <w:rPr>
          <w:rFonts w:ascii="Times New Roman" w:eastAsia="Times New Roman" w:hAnsi="Times New Roman" w:cs="Times New Roman"/>
          <w:b/>
          <w:kern w:val="0"/>
          <w:lang w:val="x-none" w:eastAsia="lv-LV"/>
          <w14:ligatures w14:val="none"/>
        </w:rPr>
      </w:pPr>
    </w:p>
    <w:tbl>
      <w:tblPr>
        <w:tblW w:w="9831" w:type="dxa"/>
        <w:tblLook w:val="01E0" w:firstRow="1" w:lastRow="1" w:firstColumn="1" w:lastColumn="1" w:noHBand="0" w:noVBand="0"/>
      </w:tblPr>
      <w:tblGrid>
        <w:gridCol w:w="9609"/>
        <w:gridCol w:w="222"/>
      </w:tblGrid>
      <w:tr w:rsidR="00BD2315" w:rsidRPr="00BD2315" w14:paraId="41DB2D05" w14:textId="77777777" w:rsidTr="001763D0">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BD2315" w:rsidRPr="00BD2315" w14:paraId="1729F708" w14:textId="77777777" w:rsidTr="001763D0">
              <w:trPr>
                <w:trHeight w:val="4144"/>
              </w:trPr>
              <w:tc>
                <w:tcPr>
                  <w:tcW w:w="4857" w:type="dxa"/>
                  <w:shd w:val="clear" w:color="auto" w:fill="auto"/>
                </w:tcPr>
                <w:p w14:paraId="0FFA6542"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u w:val="single"/>
                      <w14:ligatures w14:val="none"/>
                    </w:rPr>
                  </w:pPr>
                  <w:r w:rsidRPr="00BD2315">
                    <w:rPr>
                      <w:rFonts w:ascii="Times New Roman" w:eastAsia="Times New Roman" w:hAnsi="Times New Roman" w:cs="Times New Roman"/>
                      <w:w w:val="101"/>
                      <w:kern w:val="0"/>
                      <w:u w:val="single"/>
                      <w14:ligatures w14:val="none"/>
                    </w:rPr>
                    <w:t>Pārdevējs:</w:t>
                  </w:r>
                </w:p>
                <w:p w14:paraId="140B5D5C" w14:textId="77777777" w:rsidR="00BD2315" w:rsidRPr="00BD2315" w:rsidRDefault="00BD2315" w:rsidP="00BD2315">
                  <w:pPr>
                    <w:spacing w:after="0" w:line="240" w:lineRule="auto"/>
                    <w:ind w:right="365"/>
                    <w:jc w:val="both"/>
                    <w:rPr>
                      <w:rFonts w:ascii="Times New Roman" w:eastAsia="Times New Roman" w:hAnsi="Times New Roman" w:cs="Times New Roman"/>
                      <w:b/>
                      <w:w w:val="101"/>
                      <w:kern w:val="0"/>
                      <w14:ligatures w14:val="none"/>
                    </w:rPr>
                  </w:pPr>
                  <w:r w:rsidRPr="00BD2315">
                    <w:rPr>
                      <w:rFonts w:ascii="Times New Roman" w:eastAsia="Times New Roman" w:hAnsi="Times New Roman" w:cs="Times New Roman"/>
                      <w:b/>
                      <w:w w:val="101"/>
                      <w:kern w:val="0"/>
                      <w14:ligatures w14:val="none"/>
                    </w:rPr>
                    <w:t>SIA “Rīgas nami”</w:t>
                  </w:r>
                </w:p>
                <w:p w14:paraId="130957BC" w14:textId="77777777" w:rsidR="00BD2315" w:rsidRPr="00BD2315" w:rsidRDefault="00BD2315" w:rsidP="00BD2315">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Juridiskā adrese: Rātslaukums 5,</w:t>
                  </w:r>
                </w:p>
                <w:p w14:paraId="68777B72" w14:textId="77777777" w:rsidR="00BD2315" w:rsidRPr="00BD2315" w:rsidRDefault="00BD2315" w:rsidP="00BD2315">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Rīga, LV-1050</w:t>
                  </w:r>
                </w:p>
                <w:p w14:paraId="4AC7AE70" w14:textId="77777777" w:rsidR="00BD2315" w:rsidRPr="00BD2315" w:rsidRDefault="00BD2315" w:rsidP="00BD2315">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Kontakttālrunis: 66957267</w:t>
                  </w:r>
                </w:p>
                <w:p w14:paraId="697BD959" w14:textId="77777777" w:rsidR="00BD2315" w:rsidRPr="00BD2315" w:rsidRDefault="00BD2315" w:rsidP="00BD2315">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E-pasts: </w:t>
                  </w:r>
                  <w:hyperlink r:id="rId9" w:history="1">
                    <w:r w:rsidRPr="00BD2315">
                      <w:rPr>
                        <w:rFonts w:ascii="Times New Roman" w:eastAsia="Times New Roman" w:hAnsi="Times New Roman" w:cs="Times New Roman"/>
                        <w:w w:val="101"/>
                        <w:kern w:val="0"/>
                        <w:u w:val="single"/>
                        <w14:ligatures w14:val="none"/>
                      </w:rPr>
                      <w:t>rigasnami@rigasnami.lv</w:t>
                    </w:r>
                  </w:hyperlink>
                  <w:r w:rsidRPr="00BD2315">
                    <w:rPr>
                      <w:rFonts w:ascii="Times New Roman" w:eastAsia="Times New Roman" w:hAnsi="Times New Roman" w:cs="Times New Roman"/>
                      <w:w w:val="101"/>
                      <w:kern w:val="0"/>
                      <w14:ligatures w14:val="none"/>
                    </w:rPr>
                    <w:t xml:space="preserve"> </w:t>
                  </w:r>
                </w:p>
                <w:p w14:paraId="4F4E234B"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PVN maks. </w:t>
                  </w:r>
                  <w:proofErr w:type="spellStart"/>
                  <w:r w:rsidRPr="00BD2315">
                    <w:rPr>
                      <w:rFonts w:ascii="Times New Roman" w:eastAsia="Times New Roman" w:hAnsi="Times New Roman" w:cs="Times New Roman"/>
                      <w:w w:val="101"/>
                      <w:kern w:val="0"/>
                      <w14:ligatures w14:val="none"/>
                    </w:rPr>
                    <w:t>reģ</w:t>
                  </w:r>
                  <w:proofErr w:type="spellEnd"/>
                  <w:r w:rsidRPr="00BD2315">
                    <w:rPr>
                      <w:rFonts w:ascii="Times New Roman" w:eastAsia="Times New Roman" w:hAnsi="Times New Roman" w:cs="Times New Roman"/>
                      <w:w w:val="101"/>
                      <w:kern w:val="0"/>
                      <w14:ligatures w14:val="none"/>
                    </w:rPr>
                    <w:t>. Nr. LV40003109638</w:t>
                  </w:r>
                </w:p>
                <w:p w14:paraId="03ACC6AC"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Kredītiestāde: AS “SEB banka”</w:t>
                  </w:r>
                </w:p>
                <w:p w14:paraId="164E6078"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Kredītiestādes kods: UNLALV2X</w:t>
                  </w:r>
                </w:p>
                <w:p w14:paraId="57D7A6F8"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Konta Nr. LV16UNLA0040001650000</w:t>
                  </w:r>
                </w:p>
                <w:p w14:paraId="072D6DF6" w14:textId="77777777" w:rsidR="00BD2315" w:rsidRPr="00BD2315" w:rsidRDefault="00BD2315" w:rsidP="00BD2315">
                  <w:pPr>
                    <w:spacing w:after="0" w:line="240" w:lineRule="auto"/>
                    <w:ind w:right="365"/>
                    <w:jc w:val="both"/>
                    <w:rPr>
                      <w:rFonts w:ascii="Times New Roman" w:eastAsia="Times New Roman" w:hAnsi="Times New Roman" w:cs="Times New Roman"/>
                      <w:kern w:val="0"/>
                      <w14:ligatures w14:val="none"/>
                    </w:rPr>
                  </w:pPr>
                </w:p>
                <w:p w14:paraId="74E01F20" w14:textId="77777777" w:rsidR="00BD2315" w:rsidRPr="00BD2315" w:rsidRDefault="00BD2315" w:rsidP="00BD2315">
                  <w:pPr>
                    <w:spacing w:after="0" w:line="240" w:lineRule="auto"/>
                    <w:ind w:right="365"/>
                    <w:jc w:val="both"/>
                    <w:rPr>
                      <w:rFonts w:ascii="Times New Roman" w:eastAsia="Times New Roman" w:hAnsi="Times New Roman" w:cs="Times New Roman"/>
                      <w:kern w:val="0"/>
                      <w14:ligatures w14:val="none"/>
                    </w:rPr>
                  </w:pPr>
                </w:p>
                <w:p w14:paraId="551707A2" w14:textId="77777777" w:rsidR="00BD2315" w:rsidRPr="00BD2315" w:rsidRDefault="00BD2315" w:rsidP="00BD2315">
                  <w:pPr>
                    <w:spacing w:after="0" w:line="240" w:lineRule="auto"/>
                    <w:ind w:right="365"/>
                    <w:jc w:val="both"/>
                    <w:rPr>
                      <w:rFonts w:ascii="Times New Roman" w:eastAsia="Times New Roman" w:hAnsi="Times New Roman" w:cs="Times New Roman"/>
                      <w:iCs/>
                      <w:kern w:val="0"/>
                      <w14:ligatures w14:val="none"/>
                    </w:rPr>
                  </w:pPr>
                  <w:r w:rsidRPr="00BD2315">
                    <w:rPr>
                      <w:rFonts w:ascii="Times New Roman" w:eastAsia="Times New Roman" w:hAnsi="Times New Roman" w:cs="Times New Roman"/>
                      <w:i/>
                      <w:kern w:val="0"/>
                      <w14:ligatures w14:val="none"/>
                    </w:rPr>
                    <w:t>(paraksts)</w:t>
                  </w:r>
                  <w:r w:rsidRPr="00BD2315">
                    <w:rPr>
                      <w:rFonts w:ascii="Times New Roman" w:eastAsia="Times New Roman" w:hAnsi="Times New Roman" w:cs="Times New Roman"/>
                      <w:iCs/>
                      <w:kern w:val="0"/>
                      <w14:ligatures w14:val="none"/>
                    </w:rPr>
                    <w:t>Ojārs Valkers</w:t>
                  </w:r>
                </w:p>
                <w:p w14:paraId="6F8CB92D" w14:textId="77777777" w:rsidR="00BD2315" w:rsidRPr="00BD2315" w:rsidRDefault="00BD2315" w:rsidP="00BD2315">
                  <w:pPr>
                    <w:spacing w:after="0" w:line="240" w:lineRule="auto"/>
                    <w:ind w:right="365"/>
                    <w:jc w:val="both"/>
                    <w:rPr>
                      <w:rFonts w:ascii="Times New Roman" w:eastAsia="Times New Roman" w:hAnsi="Times New Roman" w:cs="Times New Roman"/>
                      <w:iCs/>
                      <w:kern w:val="0"/>
                      <w14:ligatures w14:val="none"/>
                    </w:rPr>
                  </w:pPr>
                  <w:r w:rsidRPr="00BD2315">
                    <w:rPr>
                      <w:rFonts w:ascii="Times New Roman" w:eastAsia="Times New Roman" w:hAnsi="Times New Roman" w:cs="Times New Roman"/>
                      <w:i/>
                      <w:kern w:val="0"/>
                      <w14:ligatures w14:val="none"/>
                    </w:rPr>
                    <w:t xml:space="preserve">(paraksts) </w:t>
                  </w:r>
                  <w:r w:rsidRPr="00BD2315">
                    <w:rPr>
                      <w:rFonts w:ascii="Times New Roman" w:eastAsia="Times New Roman" w:hAnsi="Times New Roman" w:cs="Times New Roman"/>
                      <w:iCs/>
                      <w:kern w:val="0"/>
                      <w14:ligatures w14:val="none"/>
                    </w:rPr>
                    <w:t>Mārcis Budļevskis</w:t>
                  </w:r>
                </w:p>
                <w:p w14:paraId="04A8DFB3" w14:textId="77777777" w:rsidR="00BD2315" w:rsidRPr="00BD2315" w:rsidRDefault="00BD2315" w:rsidP="00BD2315">
                  <w:pPr>
                    <w:spacing w:after="0" w:line="240" w:lineRule="auto"/>
                    <w:ind w:right="365"/>
                    <w:jc w:val="both"/>
                    <w:rPr>
                      <w:rFonts w:ascii="Times New Roman" w:eastAsia="Times New Roman" w:hAnsi="Times New Roman" w:cs="Times New Roman"/>
                      <w:iCs/>
                      <w:kern w:val="0"/>
                      <w14:ligatures w14:val="none"/>
                    </w:rPr>
                  </w:pPr>
                  <w:r w:rsidRPr="00BD2315">
                    <w:rPr>
                      <w:rFonts w:ascii="Times New Roman" w:eastAsia="Times New Roman" w:hAnsi="Times New Roman" w:cs="Times New Roman"/>
                      <w:i/>
                      <w:kern w:val="0"/>
                      <w14:ligatures w14:val="none"/>
                    </w:rPr>
                    <w:t xml:space="preserve">(paraksts) </w:t>
                  </w:r>
                  <w:r w:rsidRPr="00BD2315">
                    <w:rPr>
                      <w:rFonts w:ascii="Times New Roman" w:eastAsia="Times New Roman" w:hAnsi="Times New Roman" w:cs="Times New Roman"/>
                      <w:iCs/>
                      <w:kern w:val="0"/>
                      <w14:ligatures w14:val="none"/>
                    </w:rPr>
                    <w:t>Kaspars Kociņš</w:t>
                  </w:r>
                </w:p>
                <w:p w14:paraId="5D9A7C50" w14:textId="77777777" w:rsidR="00BD2315" w:rsidRPr="00BD2315" w:rsidRDefault="00BD2315" w:rsidP="00BD2315">
                  <w:pPr>
                    <w:spacing w:after="0" w:line="240" w:lineRule="auto"/>
                    <w:ind w:right="365"/>
                    <w:jc w:val="both"/>
                    <w:rPr>
                      <w:rFonts w:ascii="Times New Roman" w:eastAsia="Times New Roman" w:hAnsi="Times New Roman" w:cs="Times New Roman"/>
                      <w:iCs/>
                      <w:kern w:val="0"/>
                      <w14:ligatures w14:val="none"/>
                    </w:rPr>
                  </w:pPr>
                </w:p>
                <w:p w14:paraId="0AA0024D" w14:textId="77777777" w:rsidR="00BD2315" w:rsidRPr="00BD2315" w:rsidRDefault="00BD2315" w:rsidP="00BD2315">
                  <w:pPr>
                    <w:spacing w:after="0" w:line="240" w:lineRule="auto"/>
                    <w:ind w:right="365"/>
                    <w:jc w:val="both"/>
                    <w:rPr>
                      <w:rFonts w:ascii="Times New Roman" w:eastAsia="Times New Roman" w:hAnsi="Times New Roman" w:cs="Times New Roman"/>
                      <w:w w:val="101"/>
                      <w:kern w:val="0"/>
                      <w14:ligatures w14:val="none"/>
                    </w:rPr>
                  </w:pPr>
                </w:p>
              </w:tc>
              <w:tc>
                <w:tcPr>
                  <w:tcW w:w="4536" w:type="dxa"/>
                  <w:shd w:val="clear" w:color="auto" w:fill="auto"/>
                </w:tcPr>
                <w:p w14:paraId="3784F367"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u w:val="single"/>
                      <w14:ligatures w14:val="none"/>
                    </w:rPr>
                  </w:pPr>
                  <w:r w:rsidRPr="00BD2315">
                    <w:rPr>
                      <w:rFonts w:ascii="Times New Roman" w:eastAsia="Times New Roman" w:hAnsi="Times New Roman" w:cs="Times New Roman"/>
                      <w:w w:val="101"/>
                      <w:kern w:val="0"/>
                      <w:u w:val="single"/>
                      <w14:ligatures w14:val="none"/>
                    </w:rPr>
                    <w:t>Pircējs:</w:t>
                  </w:r>
                </w:p>
                <w:p w14:paraId="027A8F70" w14:textId="77777777" w:rsidR="00BD2315" w:rsidRPr="00BD2315" w:rsidRDefault="00BD2315" w:rsidP="00BD2315">
                  <w:pPr>
                    <w:spacing w:after="0" w:line="240" w:lineRule="auto"/>
                    <w:ind w:right="-680"/>
                    <w:jc w:val="both"/>
                    <w:rPr>
                      <w:rFonts w:ascii="Times New Roman" w:eastAsia="Times New Roman" w:hAnsi="Times New Roman" w:cs="Times New Roman"/>
                      <w:b/>
                      <w:w w:val="101"/>
                      <w:kern w:val="0"/>
                      <w14:ligatures w14:val="none"/>
                    </w:rPr>
                  </w:pPr>
                  <w:r w:rsidRPr="00BD2315">
                    <w:rPr>
                      <w:rFonts w:ascii="Times New Roman" w:eastAsia="Times New Roman" w:hAnsi="Times New Roman" w:cs="Times New Roman"/>
                      <w:b/>
                      <w:w w:val="101"/>
                      <w:kern w:val="0"/>
                      <w14:ligatures w14:val="none"/>
                    </w:rPr>
                    <w:t>[Nosaukums/vārds, uzvārds]</w:t>
                  </w:r>
                </w:p>
                <w:p w14:paraId="32DD6712"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Juridiskā/Deklarētā adrese:</w:t>
                  </w:r>
                </w:p>
                <w:p w14:paraId="72C7FDE5"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___________, LV-_____</w:t>
                  </w:r>
                </w:p>
                <w:p w14:paraId="7D6441A9" w14:textId="77777777" w:rsidR="00BD2315" w:rsidRPr="00BD2315" w:rsidRDefault="00BD2315" w:rsidP="00BD2315">
                  <w:pPr>
                    <w:spacing w:after="0" w:line="240" w:lineRule="auto"/>
                    <w:ind w:right="34"/>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Kontakttālrunis:________</w:t>
                  </w:r>
                </w:p>
                <w:p w14:paraId="0A37D9D2" w14:textId="77777777" w:rsidR="00BD2315" w:rsidRPr="00BD2315" w:rsidRDefault="00BD2315" w:rsidP="00BD2315">
                  <w:pPr>
                    <w:spacing w:after="0" w:line="240" w:lineRule="auto"/>
                    <w:ind w:right="34"/>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E-pasts: _____________</w:t>
                  </w:r>
                </w:p>
                <w:p w14:paraId="1BAC16A5"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 xml:space="preserve">PVN maks. </w:t>
                  </w:r>
                  <w:proofErr w:type="spellStart"/>
                  <w:r w:rsidRPr="00BD2315">
                    <w:rPr>
                      <w:rFonts w:ascii="Times New Roman" w:eastAsia="Times New Roman" w:hAnsi="Times New Roman" w:cs="Times New Roman"/>
                      <w:w w:val="101"/>
                      <w:kern w:val="0"/>
                      <w14:ligatures w14:val="none"/>
                    </w:rPr>
                    <w:t>reģ</w:t>
                  </w:r>
                  <w:proofErr w:type="spellEnd"/>
                  <w:r w:rsidRPr="00BD2315">
                    <w:rPr>
                      <w:rFonts w:ascii="Times New Roman" w:eastAsia="Times New Roman" w:hAnsi="Times New Roman" w:cs="Times New Roman"/>
                      <w:w w:val="101"/>
                      <w:kern w:val="0"/>
                      <w14:ligatures w14:val="none"/>
                    </w:rPr>
                    <w:t>. Nr./</w:t>
                  </w:r>
                </w:p>
                <w:p w14:paraId="33ED8B1D"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Personas kods_________________</w:t>
                  </w:r>
                </w:p>
                <w:p w14:paraId="3AFEA2D7"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Kredītiestāde:   _______________</w:t>
                  </w:r>
                </w:p>
                <w:p w14:paraId="55B9DAA3"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Kods: _________________</w:t>
                  </w:r>
                </w:p>
                <w:p w14:paraId="56057276" w14:textId="77777777" w:rsidR="00BD2315" w:rsidRPr="00BD2315" w:rsidRDefault="00BD2315" w:rsidP="00BD2315">
                  <w:pPr>
                    <w:spacing w:after="0" w:line="240" w:lineRule="auto"/>
                    <w:ind w:right="-680"/>
                    <w:jc w:val="both"/>
                    <w:rPr>
                      <w:rFonts w:ascii="Times New Roman" w:eastAsia="Times New Roman" w:hAnsi="Times New Roman" w:cs="Times New Roman"/>
                      <w:w w:val="101"/>
                      <w:kern w:val="0"/>
                      <w14:ligatures w14:val="none"/>
                    </w:rPr>
                  </w:pPr>
                  <w:r w:rsidRPr="00BD2315">
                    <w:rPr>
                      <w:rFonts w:ascii="Times New Roman" w:eastAsia="Times New Roman" w:hAnsi="Times New Roman" w:cs="Times New Roman"/>
                      <w:w w:val="101"/>
                      <w:kern w:val="0"/>
                      <w14:ligatures w14:val="none"/>
                    </w:rPr>
                    <w:t>Konts Nr. ______________</w:t>
                  </w:r>
                </w:p>
                <w:p w14:paraId="2A04EB24" w14:textId="77777777" w:rsidR="00BD2315" w:rsidRPr="00BD2315" w:rsidRDefault="00BD2315" w:rsidP="00BD2315">
                  <w:pPr>
                    <w:spacing w:after="0" w:line="240" w:lineRule="auto"/>
                    <w:ind w:right="365"/>
                    <w:jc w:val="both"/>
                    <w:rPr>
                      <w:rFonts w:ascii="Times New Roman" w:eastAsia="Times New Roman" w:hAnsi="Times New Roman" w:cs="Times New Roman"/>
                      <w:i/>
                      <w:kern w:val="0"/>
                      <w14:ligatures w14:val="none"/>
                    </w:rPr>
                  </w:pPr>
                </w:p>
                <w:p w14:paraId="19BD887E" w14:textId="77777777" w:rsidR="00BD2315" w:rsidRPr="00BD2315" w:rsidRDefault="00BD2315" w:rsidP="00BD2315">
                  <w:pPr>
                    <w:spacing w:after="0" w:line="240" w:lineRule="auto"/>
                    <w:ind w:right="365"/>
                    <w:jc w:val="both"/>
                    <w:rPr>
                      <w:rFonts w:ascii="Times New Roman" w:eastAsia="Times New Roman" w:hAnsi="Times New Roman" w:cs="Times New Roman"/>
                      <w:i/>
                      <w:w w:val="101"/>
                      <w:kern w:val="0"/>
                      <w14:ligatures w14:val="none"/>
                    </w:rPr>
                  </w:pPr>
                  <w:r w:rsidRPr="00BD2315">
                    <w:rPr>
                      <w:rFonts w:ascii="Times New Roman" w:eastAsia="Times New Roman" w:hAnsi="Times New Roman" w:cs="Times New Roman"/>
                      <w:i/>
                      <w:kern w:val="0"/>
                      <w14:ligatures w14:val="none"/>
                    </w:rPr>
                    <w:t>(paraksts)p</w:t>
                  </w:r>
                  <w:r w:rsidRPr="00BD2315">
                    <w:rPr>
                      <w:rFonts w:ascii="Times New Roman" w:eastAsia="Times New Roman" w:hAnsi="Times New Roman" w:cs="Times New Roman"/>
                      <w:i/>
                      <w:w w:val="101"/>
                      <w:kern w:val="0"/>
                      <w14:ligatures w14:val="none"/>
                    </w:rPr>
                    <w:t>ārstāvja vārds, uzvārds</w:t>
                  </w:r>
                  <w:r w:rsidRPr="00BD2315">
                    <w:rPr>
                      <w:rFonts w:ascii="Times New Roman" w:eastAsia="Times New Roman" w:hAnsi="Times New Roman" w:cs="Times New Roman"/>
                      <w:w w:val="101"/>
                      <w:kern w:val="0"/>
                      <w14:ligatures w14:val="none"/>
                    </w:rPr>
                    <w:t xml:space="preserve"> </w:t>
                  </w:r>
                </w:p>
              </w:tc>
            </w:tr>
          </w:tbl>
          <w:p w14:paraId="3FF6BCA8" w14:textId="77777777" w:rsidR="00BD2315" w:rsidRPr="00BD2315" w:rsidRDefault="00BD2315" w:rsidP="00BD2315">
            <w:pPr>
              <w:spacing w:after="0" w:line="240" w:lineRule="auto"/>
              <w:jc w:val="both"/>
              <w:rPr>
                <w:rFonts w:ascii="Times New Roman" w:eastAsia="Times New Roman" w:hAnsi="Times New Roman" w:cs="Times New Roman"/>
                <w:w w:val="101"/>
                <w:kern w:val="0"/>
                <w:u w:val="single"/>
                <w14:ligatures w14:val="none"/>
              </w:rPr>
            </w:pPr>
          </w:p>
        </w:tc>
        <w:tc>
          <w:tcPr>
            <w:tcW w:w="222" w:type="dxa"/>
            <w:shd w:val="clear" w:color="auto" w:fill="auto"/>
          </w:tcPr>
          <w:p w14:paraId="77B04F32" w14:textId="77777777" w:rsidR="00BD2315" w:rsidRPr="00BD2315" w:rsidRDefault="00BD2315" w:rsidP="00BD2315">
            <w:pPr>
              <w:spacing w:after="0" w:line="240" w:lineRule="auto"/>
              <w:jc w:val="both"/>
              <w:rPr>
                <w:rFonts w:ascii="Times New Roman" w:eastAsia="Times New Roman" w:hAnsi="Times New Roman" w:cs="Times New Roman"/>
                <w:w w:val="101"/>
                <w:kern w:val="0"/>
                <w:u w:val="single"/>
                <w14:ligatures w14:val="none"/>
              </w:rPr>
            </w:pPr>
          </w:p>
        </w:tc>
      </w:tr>
    </w:tbl>
    <w:p w14:paraId="105AFC66" w14:textId="77777777" w:rsidR="00BD2315" w:rsidRPr="00BD2315" w:rsidRDefault="00BD2315" w:rsidP="00BD2315">
      <w:pPr>
        <w:spacing w:after="0" w:line="240" w:lineRule="auto"/>
        <w:jc w:val="center"/>
        <w:rPr>
          <w:rFonts w:ascii="Times New Roman" w:eastAsia="Times New Roman" w:hAnsi="Times New Roman" w:cs="Times New Roman"/>
          <w:kern w:val="0"/>
          <w:lang w:eastAsia="lv-LV"/>
          <w14:ligatures w14:val="none"/>
        </w:rPr>
      </w:pPr>
      <w:r w:rsidRPr="00BD2315">
        <w:rPr>
          <w:rFonts w:ascii="Times New Roman" w:eastAsia="Times New Roman" w:hAnsi="Times New Roman" w:cs="Times New Roman"/>
          <w:i/>
          <w:kern w:val="0"/>
          <w14:ligatures w14:val="none"/>
        </w:rPr>
        <w:t>Dokuments parakstīts ar drošiem elektroniskiem parakstiem un satur laika zīmogus</w:t>
      </w:r>
    </w:p>
    <w:p w14:paraId="0D9197E5" w14:textId="77777777" w:rsidR="00BD2315" w:rsidRPr="00BD2315" w:rsidRDefault="00BD2315" w:rsidP="00BD2315">
      <w:pPr>
        <w:spacing w:after="0" w:line="240" w:lineRule="auto"/>
        <w:jc w:val="both"/>
        <w:rPr>
          <w:rFonts w:ascii="Times New Roman" w:eastAsia="Times New Roman" w:hAnsi="Times New Roman" w:cs="Times New Roman"/>
          <w:kern w:val="0"/>
          <w:lang w:eastAsia="lv-LV"/>
          <w14:ligatures w14:val="none"/>
        </w:rPr>
      </w:pPr>
    </w:p>
    <w:p w14:paraId="62010D30" w14:textId="77777777" w:rsidR="00AC0864" w:rsidRDefault="00AC0864"/>
    <w:sectPr w:rsidR="00AC0864" w:rsidSect="00BD2315">
      <w:footerReference w:type="default" r:id="rId10"/>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3B7B" w14:textId="77777777" w:rsidR="007E4E3C" w:rsidRDefault="007E4E3C">
      <w:pPr>
        <w:spacing w:after="0" w:line="240" w:lineRule="auto"/>
      </w:pPr>
      <w:r>
        <w:separator/>
      </w:r>
    </w:p>
  </w:endnote>
  <w:endnote w:type="continuationSeparator" w:id="0">
    <w:p w14:paraId="635C987B" w14:textId="77777777" w:rsidR="007E4E3C" w:rsidRDefault="007E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951290"/>
      <w:docPartObj>
        <w:docPartGallery w:val="Page Numbers (Bottom of Page)"/>
        <w:docPartUnique/>
      </w:docPartObj>
    </w:sdtPr>
    <w:sdtEndPr>
      <w:rPr>
        <w:noProof/>
      </w:rPr>
    </w:sdtEndPr>
    <w:sdtContent>
      <w:p w14:paraId="257CE091" w14:textId="77777777" w:rsidR="00C501E2" w:rsidRDefault="00C501E2" w:rsidP="00A272D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2BFF33E" w14:textId="77777777" w:rsidR="00C501E2" w:rsidRPr="00A272DD" w:rsidRDefault="00C501E2" w:rsidP="00A272DD">
    <w:pPr>
      <w:pStyle w:val="Footer"/>
      <w:jc w:val="left"/>
      <w:rPr>
        <w:sz w:val="20"/>
        <w:szCs w:val="20"/>
      </w:rPr>
    </w:pPr>
  </w:p>
  <w:p w14:paraId="58E35FD3" w14:textId="77777777" w:rsidR="00C501E2" w:rsidRDefault="00C501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CACD" w14:textId="77777777" w:rsidR="007E4E3C" w:rsidRDefault="007E4E3C">
      <w:pPr>
        <w:spacing w:after="0" w:line="240" w:lineRule="auto"/>
      </w:pPr>
      <w:r>
        <w:separator/>
      </w:r>
    </w:p>
  </w:footnote>
  <w:footnote w:type="continuationSeparator" w:id="0">
    <w:p w14:paraId="3C950D83" w14:textId="77777777" w:rsidR="007E4E3C" w:rsidRDefault="007E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29F"/>
    <w:multiLevelType w:val="multilevel"/>
    <w:tmpl w:val="EDA809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F16D4"/>
    <w:multiLevelType w:val="multilevel"/>
    <w:tmpl w:val="066E09D8"/>
    <w:lvl w:ilvl="0">
      <w:start w:val="5"/>
      <w:numFmt w:val="decimal"/>
      <w:lvlText w:val="%1."/>
      <w:lvlJc w:val="left"/>
      <w:pPr>
        <w:ind w:left="360" w:hanging="360"/>
      </w:pPr>
      <w:rPr>
        <w:rFonts w:hint="default"/>
        <w:i w:val="0"/>
      </w:rPr>
    </w:lvl>
    <w:lvl w:ilvl="1">
      <w:start w:val="1"/>
      <w:numFmt w:val="decimal"/>
      <w:lvlText w:val="%1.%2."/>
      <w:lvlJc w:val="left"/>
      <w:pPr>
        <w:ind w:left="6456" w:hanging="360"/>
      </w:pPr>
      <w:rPr>
        <w:rFonts w:hint="default"/>
        <w:b w:val="0"/>
        <w:bCs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15:restartNumberingAfterBreak="0">
    <w:nsid w:val="2C336389"/>
    <w:multiLevelType w:val="hybridMultilevel"/>
    <w:tmpl w:val="1C1E1010"/>
    <w:lvl w:ilvl="0" w:tplc="6E8442CC">
      <w:start w:val="7"/>
      <w:numFmt w:val="bullet"/>
      <w:lvlText w:val="-"/>
      <w:lvlJc w:val="left"/>
      <w:pPr>
        <w:ind w:left="927" w:hanging="360"/>
      </w:pPr>
      <w:rPr>
        <w:rFonts w:ascii="Times New Roman" w:eastAsia="Times New Roman" w:hAnsi="Times New Roman" w:cs="Times New Roman" w:hint="default"/>
      </w:rPr>
    </w:lvl>
    <w:lvl w:ilvl="1" w:tplc="D99E243E" w:tentative="1">
      <w:start w:val="1"/>
      <w:numFmt w:val="bullet"/>
      <w:lvlText w:val="o"/>
      <w:lvlJc w:val="left"/>
      <w:pPr>
        <w:ind w:left="1647" w:hanging="360"/>
      </w:pPr>
      <w:rPr>
        <w:rFonts w:ascii="Courier New" w:hAnsi="Courier New" w:cs="Courier New" w:hint="default"/>
      </w:rPr>
    </w:lvl>
    <w:lvl w:ilvl="2" w:tplc="D660BB44" w:tentative="1">
      <w:start w:val="1"/>
      <w:numFmt w:val="bullet"/>
      <w:lvlText w:val=""/>
      <w:lvlJc w:val="left"/>
      <w:pPr>
        <w:ind w:left="2367" w:hanging="360"/>
      </w:pPr>
      <w:rPr>
        <w:rFonts w:ascii="Wingdings" w:hAnsi="Wingdings" w:hint="default"/>
      </w:rPr>
    </w:lvl>
    <w:lvl w:ilvl="3" w:tplc="995490FE" w:tentative="1">
      <w:start w:val="1"/>
      <w:numFmt w:val="bullet"/>
      <w:lvlText w:val=""/>
      <w:lvlJc w:val="left"/>
      <w:pPr>
        <w:ind w:left="3087" w:hanging="360"/>
      </w:pPr>
      <w:rPr>
        <w:rFonts w:ascii="Symbol" w:hAnsi="Symbol" w:hint="default"/>
      </w:rPr>
    </w:lvl>
    <w:lvl w:ilvl="4" w:tplc="D16829FC" w:tentative="1">
      <w:start w:val="1"/>
      <w:numFmt w:val="bullet"/>
      <w:lvlText w:val="o"/>
      <w:lvlJc w:val="left"/>
      <w:pPr>
        <w:ind w:left="3807" w:hanging="360"/>
      </w:pPr>
      <w:rPr>
        <w:rFonts w:ascii="Courier New" w:hAnsi="Courier New" w:cs="Courier New" w:hint="default"/>
      </w:rPr>
    </w:lvl>
    <w:lvl w:ilvl="5" w:tplc="EDD48072" w:tentative="1">
      <w:start w:val="1"/>
      <w:numFmt w:val="bullet"/>
      <w:lvlText w:val=""/>
      <w:lvlJc w:val="left"/>
      <w:pPr>
        <w:ind w:left="4527" w:hanging="360"/>
      </w:pPr>
      <w:rPr>
        <w:rFonts w:ascii="Wingdings" w:hAnsi="Wingdings" w:hint="default"/>
      </w:rPr>
    </w:lvl>
    <w:lvl w:ilvl="6" w:tplc="1D6034D8" w:tentative="1">
      <w:start w:val="1"/>
      <w:numFmt w:val="bullet"/>
      <w:lvlText w:val=""/>
      <w:lvlJc w:val="left"/>
      <w:pPr>
        <w:ind w:left="5247" w:hanging="360"/>
      </w:pPr>
      <w:rPr>
        <w:rFonts w:ascii="Symbol" w:hAnsi="Symbol" w:hint="default"/>
      </w:rPr>
    </w:lvl>
    <w:lvl w:ilvl="7" w:tplc="88A45F86" w:tentative="1">
      <w:start w:val="1"/>
      <w:numFmt w:val="bullet"/>
      <w:lvlText w:val="o"/>
      <w:lvlJc w:val="left"/>
      <w:pPr>
        <w:ind w:left="5967" w:hanging="360"/>
      </w:pPr>
      <w:rPr>
        <w:rFonts w:ascii="Courier New" w:hAnsi="Courier New" w:cs="Courier New" w:hint="default"/>
      </w:rPr>
    </w:lvl>
    <w:lvl w:ilvl="8" w:tplc="175EB5F8" w:tentative="1">
      <w:start w:val="1"/>
      <w:numFmt w:val="bullet"/>
      <w:lvlText w:val=""/>
      <w:lvlJc w:val="left"/>
      <w:pPr>
        <w:ind w:left="6687" w:hanging="360"/>
      </w:pPr>
      <w:rPr>
        <w:rFonts w:ascii="Wingdings" w:hAnsi="Wingdings" w:hint="default"/>
      </w:rPr>
    </w:lvl>
  </w:abstractNum>
  <w:abstractNum w:abstractNumId="3" w15:restartNumberingAfterBreak="0">
    <w:nsid w:val="3A9405DD"/>
    <w:multiLevelType w:val="hybridMultilevel"/>
    <w:tmpl w:val="0A0E1EC0"/>
    <w:lvl w:ilvl="0" w:tplc="FE48CBE6">
      <w:start w:val="3"/>
      <w:numFmt w:val="decimal"/>
      <w:lvlText w:val="%1."/>
      <w:lvlJc w:val="left"/>
      <w:pPr>
        <w:ind w:left="5180" w:hanging="360"/>
      </w:pPr>
      <w:rPr>
        <w:rFonts w:hint="default"/>
        <w:b/>
        <w:bCs/>
      </w:rPr>
    </w:lvl>
    <w:lvl w:ilvl="1" w:tplc="B55E5824">
      <w:start w:val="1"/>
      <w:numFmt w:val="lowerLetter"/>
      <w:lvlText w:val="%2."/>
      <w:lvlJc w:val="left"/>
      <w:pPr>
        <w:ind w:left="1440" w:hanging="360"/>
      </w:pPr>
    </w:lvl>
    <w:lvl w:ilvl="2" w:tplc="E6C6BA26">
      <w:start w:val="1"/>
      <w:numFmt w:val="lowerRoman"/>
      <w:lvlText w:val="%3."/>
      <w:lvlJc w:val="right"/>
      <w:pPr>
        <w:ind w:left="2160" w:hanging="180"/>
      </w:pPr>
    </w:lvl>
    <w:lvl w:ilvl="3" w:tplc="F078EC04" w:tentative="1">
      <w:start w:val="1"/>
      <w:numFmt w:val="decimal"/>
      <w:lvlText w:val="%4."/>
      <w:lvlJc w:val="left"/>
      <w:pPr>
        <w:ind w:left="2880" w:hanging="360"/>
      </w:pPr>
    </w:lvl>
    <w:lvl w:ilvl="4" w:tplc="EEFE42F6" w:tentative="1">
      <w:start w:val="1"/>
      <w:numFmt w:val="lowerLetter"/>
      <w:lvlText w:val="%5."/>
      <w:lvlJc w:val="left"/>
      <w:pPr>
        <w:ind w:left="3600" w:hanging="360"/>
      </w:pPr>
    </w:lvl>
    <w:lvl w:ilvl="5" w:tplc="632CE8AA" w:tentative="1">
      <w:start w:val="1"/>
      <w:numFmt w:val="lowerRoman"/>
      <w:lvlText w:val="%6."/>
      <w:lvlJc w:val="right"/>
      <w:pPr>
        <w:ind w:left="4320" w:hanging="180"/>
      </w:pPr>
    </w:lvl>
    <w:lvl w:ilvl="6" w:tplc="75F6F1F0" w:tentative="1">
      <w:start w:val="1"/>
      <w:numFmt w:val="decimal"/>
      <w:lvlText w:val="%7."/>
      <w:lvlJc w:val="left"/>
      <w:pPr>
        <w:ind w:left="5040" w:hanging="360"/>
      </w:pPr>
    </w:lvl>
    <w:lvl w:ilvl="7" w:tplc="04B60D6C" w:tentative="1">
      <w:start w:val="1"/>
      <w:numFmt w:val="lowerLetter"/>
      <w:lvlText w:val="%8."/>
      <w:lvlJc w:val="left"/>
      <w:pPr>
        <w:ind w:left="5760" w:hanging="360"/>
      </w:pPr>
    </w:lvl>
    <w:lvl w:ilvl="8" w:tplc="6B02B78E" w:tentative="1">
      <w:start w:val="1"/>
      <w:numFmt w:val="lowerRoman"/>
      <w:lvlText w:val="%9."/>
      <w:lvlJc w:val="right"/>
      <w:pPr>
        <w:ind w:left="6480" w:hanging="180"/>
      </w:pPr>
    </w:lvl>
  </w:abstractNum>
  <w:abstractNum w:abstractNumId="4" w15:restartNumberingAfterBreak="0">
    <w:nsid w:val="68997875"/>
    <w:multiLevelType w:val="multilevel"/>
    <w:tmpl w:val="FABEFE1E"/>
    <w:lvl w:ilvl="0">
      <w:start w:val="4"/>
      <w:numFmt w:val="decimal"/>
      <w:lvlText w:val="%1."/>
      <w:lvlJc w:val="left"/>
      <w:pPr>
        <w:ind w:left="360" w:hanging="360"/>
      </w:pPr>
      <w:rPr>
        <w:rFonts w:hint="default"/>
        <w:i w:val="0"/>
      </w:rPr>
    </w:lvl>
    <w:lvl w:ilvl="1">
      <w:start w:val="1"/>
      <w:numFmt w:val="decimal"/>
      <w:lvlText w:val="%1.%2."/>
      <w:lvlJc w:val="left"/>
      <w:pPr>
        <w:ind w:left="6456" w:hanging="360"/>
      </w:pPr>
      <w:rPr>
        <w:rFonts w:hint="default"/>
        <w:i w:val="0"/>
      </w:rPr>
    </w:lvl>
    <w:lvl w:ilvl="2">
      <w:start w:val="1"/>
      <w:numFmt w:val="decimal"/>
      <w:lvlText w:val="%1.%2.%3."/>
      <w:lvlJc w:val="left"/>
      <w:pPr>
        <w:ind w:left="12912" w:hanging="720"/>
      </w:pPr>
      <w:rPr>
        <w:rFonts w:hint="default"/>
        <w:i w:val="0"/>
      </w:rPr>
    </w:lvl>
    <w:lvl w:ilvl="3">
      <w:start w:val="1"/>
      <w:numFmt w:val="decimal"/>
      <w:lvlText w:val="%1.%2.%3.%4."/>
      <w:lvlJc w:val="left"/>
      <w:pPr>
        <w:ind w:left="19008" w:hanging="720"/>
      </w:pPr>
      <w:rPr>
        <w:rFonts w:hint="default"/>
        <w:i w:val="0"/>
      </w:rPr>
    </w:lvl>
    <w:lvl w:ilvl="4">
      <w:start w:val="1"/>
      <w:numFmt w:val="decimal"/>
      <w:lvlText w:val="%1.%2.%3.%4.%5."/>
      <w:lvlJc w:val="left"/>
      <w:pPr>
        <w:ind w:left="25464" w:hanging="1080"/>
      </w:pPr>
      <w:rPr>
        <w:rFonts w:hint="default"/>
        <w:i w:val="0"/>
      </w:rPr>
    </w:lvl>
    <w:lvl w:ilvl="5">
      <w:start w:val="1"/>
      <w:numFmt w:val="decimal"/>
      <w:lvlText w:val="%1.%2.%3.%4.%5.%6."/>
      <w:lvlJc w:val="left"/>
      <w:pPr>
        <w:ind w:left="31560" w:hanging="1080"/>
      </w:pPr>
      <w:rPr>
        <w:rFonts w:hint="default"/>
        <w:i w:val="0"/>
      </w:rPr>
    </w:lvl>
    <w:lvl w:ilvl="6">
      <w:start w:val="1"/>
      <w:numFmt w:val="decimal"/>
      <w:lvlText w:val="%1.%2.%3.%4.%5.%6.%7."/>
      <w:lvlJc w:val="left"/>
      <w:pPr>
        <w:ind w:left="-27520" w:hanging="1440"/>
      </w:pPr>
      <w:rPr>
        <w:rFonts w:hint="default"/>
        <w:i w:val="0"/>
      </w:rPr>
    </w:lvl>
    <w:lvl w:ilvl="7">
      <w:start w:val="1"/>
      <w:numFmt w:val="decimal"/>
      <w:lvlText w:val="%1.%2.%3.%4.%5.%6.%7.%8."/>
      <w:lvlJc w:val="left"/>
      <w:pPr>
        <w:ind w:left="-21424" w:hanging="1440"/>
      </w:pPr>
      <w:rPr>
        <w:rFonts w:hint="default"/>
        <w:i w:val="0"/>
      </w:rPr>
    </w:lvl>
    <w:lvl w:ilvl="8">
      <w:start w:val="1"/>
      <w:numFmt w:val="decimal"/>
      <w:lvlText w:val="%1.%2.%3.%4.%5.%6.%7.%8.%9."/>
      <w:lvlJc w:val="left"/>
      <w:pPr>
        <w:ind w:left="-14968" w:hanging="1800"/>
      </w:pPr>
      <w:rPr>
        <w:rFonts w:hint="default"/>
        <w:i w:val="0"/>
      </w:rPr>
    </w:lvl>
  </w:abstractNum>
  <w:abstractNum w:abstractNumId="5" w15:restartNumberingAfterBreak="0">
    <w:nsid w:val="696B07D5"/>
    <w:multiLevelType w:val="multilevel"/>
    <w:tmpl w:val="27E26944"/>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3B4A6B"/>
    <w:multiLevelType w:val="multilevel"/>
    <w:tmpl w:val="7ECCBA2A"/>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sz w:val="24"/>
        <w:szCs w:val="24"/>
      </w:rPr>
    </w:lvl>
    <w:lvl w:ilvl="2">
      <w:start w:val="1"/>
      <w:numFmt w:val="decimal"/>
      <w:lvlText w:val="%1.%2.%3."/>
      <w:lvlJc w:val="left"/>
      <w:pPr>
        <w:ind w:left="1294" w:hanging="584"/>
      </w:pPr>
      <w:rPr>
        <w:rFonts w:hint="default"/>
        <w:b w:val="0"/>
        <w:sz w:val="24"/>
        <w:szCs w:val="24"/>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63837556">
    <w:abstractNumId w:val="6"/>
  </w:num>
  <w:num w:numId="2" w16cid:durableId="110170153">
    <w:abstractNumId w:val="2"/>
  </w:num>
  <w:num w:numId="3" w16cid:durableId="601450494">
    <w:abstractNumId w:val="3"/>
  </w:num>
  <w:num w:numId="4" w16cid:durableId="1958491243">
    <w:abstractNumId w:val="1"/>
  </w:num>
  <w:num w:numId="5" w16cid:durableId="1147043404">
    <w:abstractNumId w:val="5"/>
  </w:num>
  <w:num w:numId="6" w16cid:durableId="1680890648">
    <w:abstractNumId w:val="0"/>
  </w:num>
  <w:num w:numId="7" w16cid:durableId="1008018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15"/>
    <w:rsid w:val="001C54A9"/>
    <w:rsid w:val="003C5E3A"/>
    <w:rsid w:val="007E4E3C"/>
    <w:rsid w:val="00814859"/>
    <w:rsid w:val="008C6D8E"/>
    <w:rsid w:val="009C2FE4"/>
    <w:rsid w:val="00AC0864"/>
    <w:rsid w:val="00BD2315"/>
    <w:rsid w:val="00C501E2"/>
    <w:rsid w:val="00C96C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8693"/>
  <w15:chartTrackingRefBased/>
  <w15:docId w15:val="{EF234F3D-C582-443D-B0A7-834F32C3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15"/>
    <w:rPr>
      <w:rFonts w:eastAsiaTheme="majorEastAsia" w:cstheme="majorBidi"/>
      <w:color w:val="272727" w:themeColor="text1" w:themeTint="D8"/>
    </w:rPr>
  </w:style>
  <w:style w:type="paragraph" w:styleId="Title">
    <w:name w:val="Title"/>
    <w:basedOn w:val="Normal"/>
    <w:next w:val="Normal"/>
    <w:link w:val="TitleChar"/>
    <w:uiPriority w:val="10"/>
    <w:qFormat/>
    <w:rsid w:val="00BD2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15"/>
    <w:pPr>
      <w:spacing w:before="160"/>
      <w:jc w:val="center"/>
    </w:pPr>
    <w:rPr>
      <w:i/>
      <w:iCs/>
      <w:color w:val="404040" w:themeColor="text1" w:themeTint="BF"/>
    </w:rPr>
  </w:style>
  <w:style w:type="character" w:customStyle="1" w:styleId="QuoteChar">
    <w:name w:val="Quote Char"/>
    <w:basedOn w:val="DefaultParagraphFont"/>
    <w:link w:val="Quote"/>
    <w:uiPriority w:val="29"/>
    <w:rsid w:val="00BD2315"/>
    <w:rPr>
      <w:i/>
      <w:iCs/>
      <w:color w:val="404040" w:themeColor="text1" w:themeTint="BF"/>
    </w:rPr>
  </w:style>
  <w:style w:type="paragraph" w:styleId="ListParagraph">
    <w:name w:val="List Paragraph"/>
    <w:basedOn w:val="Normal"/>
    <w:uiPriority w:val="34"/>
    <w:qFormat/>
    <w:rsid w:val="00BD2315"/>
    <w:pPr>
      <w:ind w:left="720"/>
      <w:contextualSpacing/>
    </w:pPr>
  </w:style>
  <w:style w:type="character" w:styleId="IntenseEmphasis">
    <w:name w:val="Intense Emphasis"/>
    <w:basedOn w:val="DefaultParagraphFont"/>
    <w:uiPriority w:val="21"/>
    <w:qFormat/>
    <w:rsid w:val="00BD2315"/>
    <w:rPr>
      <w:i/>
      <w:iCs/>
      <w:color w:val="0F4761" w:themeColor="accent1" w:themeShade="BF"/>
    </w:rPr>
  </w:style>
  <w:style w:type="paragraph" w:styleId="IntenseQuote">
    <w:name w:val="Intense Quote"/>
    <w:basedOn w:val="Normal"/>
    <w:next w:val="Normal"/>
    <w:link w:val="IntenseQuoteChar"/>
    <w:uiPriority w:val="30"/>
    <w:qFormat/>
    <w:rsid w:val="00BD2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315"/>
    <w:rPr>
      <w:i/>
      <w:iCs/>
      <w:color w:val="0F4761" w:themeColor="accent1" w:themeShade="BF"/>
    </w:rPr>
  </w:style>
  <w:style w:type="character" w:styleId="IntenseReference">
    <w:name w:val="Intense Reference"/>
    <w:basedOn w:val="DefaultParagraphFont"/>
    <w:uiPriority w:val="32"/>
    <w:qFormat/>
    <w:rsid w:val="00BD2315"/>
    <w:rPr>
      <w:b/>
      <w:bCs/>
      <w:smallCaps/>
      <w:color w:val="0F4761" w:themeColor="accent1" w:themeShade="BF"/>
      <w:spacing w:val="5"/>
    </w:rPr>
  </w:style>
  <w:style w:type="paragraph" w:styleId="Footer">
    <w:name w:val="footer"/>
    <w:basedOn w:val="Normal"/>
    <w:link w:val="FooterChar"/>
    <w:uiPriority w:val="99"/>
    <w:unhideWhenUsed/>
    <w:rsid w:val="00BD2315"/>
    <w:pPr>
      <w:tabs>
        <w:tab w:val="center" w:pos="4153"/>
        <w:tab w:val="right" w:pos="8306"/>
      </w:tabs>
      <w:spacing w:after="0" w:line="240" w:lineRule="auto"/>
      <w:jc w:val="both"/>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BD2315"/>
    <w:rPr>
      <w:rFonts w:ascii="Times New Roman" w:eastAsia="Times New Roman" w:hAnsi="Times New Roman" w:cs="Times New Roman"/>
      <w:kern w:val="0"/>
      <w14:ligatures w14:val="none"/>
    </w:rPr>
  </w:style>
  <w:style w:type="paragraph" w:styleId="Revision">
    <w:name w:val="Revision"/>
    <w:hidden/>
    <w:uiPriority w:val="99"/>
    <w:semiHidden/>
    <w:rsid w:val="007E4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nami.lv/lv/par-mums/trauksmes-celsana" TargetMode="Externa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15778</Words>
  <Characters>8995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2</cp:revision>
  <dcterms:created xsi:type="dcterms:W3CDTF">2025-07-16T09:57:00Z</dcterms:created>
  <dcterms:modified xsi:type="dcterms:W3CDTF">2025-07-16T09:57:00Z</dcterms:modified>
</cp:coreProperties>
</file>