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18.07.2025.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AMD-25-370-rs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Satekles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465DCB" w:rsidRPr="00EA5C28" w:rsidP="00465DCB" w14:paraId="7F8D606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>
        <w:rPr>
          <w:sz w:val="28"/>
          <w:szCs w:val="28"/>
          <w:lang w:val="lv-LV"/>
        </w:rPr>
        <w:t>SIA “BGA”</w:t>
      </w:r>
      <w:r w:rsidRPr="00345866">
        <w:rPr>
          <w:sz w:val="28"/>
          <w:szCs w:val="28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17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 xml:space="preserve">par </w:t>
      </w:r>
      <w:r>
        <w:rPr>
          <w:sz w:val="28"/>
          <w:szCs w:val="28"/>
          <w:lang w:val="lv-LV"/>
        </w:rPr>
        <w:t>gāzesvada izbūves darbiem</w:t>
      </w:r>
      <w:r w:rsidRPr="00EA5C28">
        <w:rPr>
          <w:noProof/>
          <w:sz w:val="26"/>
          <w:szCs w:val="26"/>
          <w:lang w:val="lv-LV"/>
        </w:rPr>
        <w:t>:</w:t>
      </w:r>
    </w:p>
    <w:p w:rsidR="00465DCB" w:rsidRPr="00EA5C28" w:rsidP="00465DCB" w14:paraId="6DB7B41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65DCB" w:rsidRPr="00EA5C28" w:rsidP="00465DCB" w14:paraId="3B83E4F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no 22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līdz 29.07.2025. </w:t>
      </w:r>
      <w:r w:rsidRPr="00EA5C28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EA5C28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>Satekles ielā</w:t>
      </w:r>
      <w:r>
        <w:rPr>
          <w:noProof/>
          <w:sz w:val="26"/>
          <w:szCs w:val="26"/>
          <w:lang w:val="lv-LV"/>
        </w:rPr>
        <w:t xml:space="preserve">, posmā no Visvalža ielas līdz Lāčplēša ielai, darbus veicot pa posmiem,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EA5C28">
        <w:rPr>
          <w:noProof/>
          <w:sz w:val="26"/>
          <w:szCs w:val="26"/>
          <w:lang w:val="lv-LV"/>
        </w:rPr>
        <w:t xml:space="preserve"> (pielikumā).</w:t>
      </w:r>
    </w:p>
    <w:p w:rsidR="00465DCB" w:rsidRPr="00EA5C28" w:rsidP="00465DCB" w14:paraId="4DF49EA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65DCB" w:rsidRPr="00317069" w:rsidP="00465DCB" w14:paraId="3C76E68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SIA “BGA”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vadītājs </w:t>
      </w:r>
      <w:r>
        <w:rPr>
          <w:sz w:val="28"/>
          <w:szCs w:val="28"/>
          <w:lang w:val="lv-LV"/>
        </w:rPr>
        <w:t>Anatolijs Sinahs</w:t>
      </w:r>
      <w:r w:rsidRPr="00EA5C28">
        <w:rPr>
          <w:noProof/>
          <w:sz w:val="26"/>
          <w:szCs w:val="26"/>
          <w:lang w:val="lv-LV"/>
        </w:rPr>
        <w:t xml:space="preserve"> (tālrunis </w:t>
      </w:r>
      <w:r>
        <w:rPr>
          <w:sz w:val="28"/>
          <w:szCs w:val="28"/>
          <w:lang w:val="lv-LV"/>
        </w:rPr>
        <w:t>29408568</w:t>
      </w:r>
      <w:r w:rsidRPr="00EA5C28">
        <w:rPr>
          <w:noProof/>
          <w:sz w:val="26"/>
          <w:szCs w:val="26"/>
          <w:lang w:val="lv-LV"/>
        </w:rPr>
        <w:t>; e</w:t>
      </w:r>
      <w:r w:rsidRPr="00317069">
        <w:rPr>
          <w:noProof/>
          <w:sz w:val="26"/>
          <w:szCs w:val="26"/>
          <w:lang w:val="lv-LV"/>
        </w:rPr>
        <w:t xml:space="preserve">-pasts: </w:t>
      </w:r>
      <w:r>
        <w:rPr>
          <w:noProof/>
          <w:sz w:val="26"/>
          <w:szCs w:val="26"/>
          <w:lang w:val="lv-LV"/>
        </w:rPr>
        <w:t>bga@apollo.lv</w:t>
      </w:r>
      <w:r w:rsidRPr="00317069">
        <w:rPr>
          <w:noProof/>
          <w:sz w:val="26"/>
          <w:szCs w:val="26"/>
          <w:lang w:val="lv-LV"/>
        </w:rPr>
        <w:t>).</w:t>
      </w:r>
    </w:p>
    <w:p w:rsidR="00465DCB" w:rsidRPr="00EA5C28" w:rsidP="00465DCB" w14:paraId="3876809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65DCB" w:rsidRPr="00EA5C28" w:rsidP="00465DCB" w14:paraId="352F050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sz w:val="28"/>
          <w:szCs w:val="28"/>
          <w:lang w:val="lv-LV"/>
        </w:rPr>
        <w:t xml:space="preserve">SIA “BGA” </w:t>
      </w:r>
      <w:r>
        <w:rPr>
          <w:noProof/>
          <w:sz w:val="26"/>
          <w:szCs w:val="26"/>
          <w:lang w:val="lv-LV"/>
        </w:rPr>
        <w:t>no 22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līdz 29.07.2025.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Satekles ielā</w:t>
      </w:r>
      <w:r w:rsidRPr="00EA5C28">
        <w:rPr>
          <w:noProof/>
          <w:sz w:val="26"/>
          <w:szCs w:val="26"/>
          <w:lang w:val="lv-LV"/>
        </w:rPr>
        <w:t xml:space="preserve"> nodrošināt:</w:t>
      </w:r>
    </w:p>
    <w:p w:rsidR="00465DCB" w:rsidRPr="00EA5C28" w:rsidP="00465DCB" w14:paraId="67DFD86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465DCB" w:rsidRPr="00EA5C28" w:rsidP="00465DCB" w14:paraId="117D7D2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465DCB" w:rsidRPr="00EA5C28" w:rsidP="00465DCB" w14:paraId="1636E83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465DCB" w:rsidP="00465DCB" w14:paraId="53770515" w14:textId="77777777">
      <w:pPr>
        <w:ind w:firstLine="720"/>
        <w:jc w:val="both"/>
        <w:rPr>
          <w:sz w:val="28"/>
          <w:szCs w:val="28"/>
          <w:lang w:val="lv-LV"/>
        </w:rPr>
      </w:pPr>
      <w:r w:rsidRPr="00EA5C28">
        <w:rPr>
          <w:noProof/>
          <w:sz w:val="26"/>
          <w:szCs w:val="26"/>
          <w:lang w:val="lv-LV"/>
        </w:rPr>
        <w:t>3.4</w:t>
      </w:r>
      <w:r>
        <w:rPr>
          <w:noProof/>
          <w:sz w:val="26"/>
          <w:szCs w:val="26"/>
          <w:lang w:val="lv-LV"/>
        </w:rPr>
        <w:t>.</w:t>
      </w:r>
      <w:r w:rsidRPr="00EA5C28">
        <w:rPr>
          <w:noProof/>
          <w:sz w:val="26"/>
          <w:szCs w:val="26"/>
          <w:lang w:val="lv-LV"/>
        </w:rPr>
        <w:t xml:space="preserve"> darbu izpildi </w:t>
      </w:r>
      <w:r>
        <w:rPr>
          <w:noProof/>
          <w:sz w:val="26"/>
          <w:szCs w:val="26"/>
          <w:lang w:val="lv-LV"/>
        </w:rPr>
        <w:t>objektā “</w:t>
      </w:r>
      <w:r>
        <w:rPr>
          <w:sz w:val="28"/>
          <w:szCs w:val="28"/>
          <w:lang w:val="lv-LV"/>
        </w:rPr>
        <w:t>Gāzesvadu un SGRP pārvietošana Lāčplēša ielā 76 (kvartāla daļā starp Satekles, Visvalža un Lāčplēša ielām), Rīgā”;</w:t>
      </w:r>
    </w:p>
    <w:p w:rsidR="00465DCB" w:rsidRPr="00EA5C28" w:rsidP="00465DCB" w14:paraId="180AC994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sz w:val="28"/>
          <w:szCs w:val="28"/>
          <w:lang w:val="lv-LV"/>
        </w:rPr>
        <w:t>3.5. sabiedriskā transporta satiksmi.</w:t>
      </w:r>
    </w:p>
    <w:p w:rsidR="00465DCB" w:rsidRPr="00EA5C28" w:rsidP="00465DCB" w14:paraId="70E3E92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65DCB" w:rsidRPr="00EA5C28" w:rsidP="00465DCB" w14:paraId="7274C52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>Satekles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465DCB" w:rsidRPr="00EA5C28" w:rsidP="00465DCB" w14:paraId="04BC3B5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65DCB" w:rsidRPr="000876BF" w:rsidP="00465DCB" w14:paraId="443E42A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465DCB" w:rsidRPr="000876BF" w:rsidP="00465DCB" w14:paraId="23905278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Satekles ielā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465DCB" w:rsidRPr="00A612C8" w:rsidP="00465DCB" w14:paraId="72B88FD8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465DCB" w:rsidRPr="00EA5C28" w:rsidP="00465DCB" w14:paraId="2D7351E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9B15AF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F641D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17069"/>
    <w:rsid w:val="0033055C"/>
    <w:rsid w:val="00340C39"/>
    <w:rsid w:val="00342F44"/>
    <w:rsid w:val="00344390"/>
    <w:rsid w:val="00345866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5DCB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A328D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1692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2025-07-17T08:00:00Z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Satekles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18.07.2025.</vt:lpwstr>
  </property>
  <property fmtid="{D5CDD505-2E9C-101B-9397-08002B2CF9AE}" pid="24" name="REG_NUMURS">
    <vt:lpwstr>AMD-25-370-rs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