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AMD-25-352-rs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Ganību dambī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876BF" w:rsidRPr="000876BF" w:rsidP="000876BF" w14:paraId="3DC18C19" w14:textId="2767F76C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Pamatojoties uz Ministru kabineta </w:t>
      </w:r>
      <w:r w:rsidRPr="000876BF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kā arī ņemot vērā starp Rīgas valstspilsētas pašvaldības Ārtelpas un mobilitātes departamentu un sabiedrību ar ierobež</w:t>
      </w:r>
      <w:r w:rsidRPr="000876BF">
        <w:rPr>
          <w:sz w:val="26"/>
          <w:szCs w:val="26"/>
          <w:lang w:val="lv-LV"/>
        </w:rPr>
        <w:t>otu atbildību “Ceļu būvniecības sabiedrība “IGATE”” 12.05.2025. noslēgto līgumu Nr. AMD-25-</w:t>
      </w:r>
      <w:r>
        <w:rPr>
          <w:sz w:val="26"/>
          <w:szCs w:val="26"/>
          <w:lang w:val="lv-LV"/>
        </w:rPr>
        <w:t>2147-lī</w:t>
      </w:r>
      <w:r w:rsidRPr="000876BF">
        <w:rPr>
          <w:sz w:val="26"/>
          <w:szCs w:val="26"/>
          <w:lang w:val="lv-LV"/>
        </w:rPr>
        <w:t xml:space="preserve"> “Ganību dambja seguma atjaunošana no Pētersalas ielas līdz tiltam pār Sarkandaugavu” un sabiedrības ar ierobežotu atbildību “Ceļu būvniecības sabiedrība “IGATE”” 02.07.2025. iesniegumu Nr. 1-1/184 un  08.07.2025. iesniegumu Nr. 1-1/195 par rīkojuma saņemšanu objektam: “Ganību dambja seguma atjaunošana no Pētersalas ielas līdz tiltam pār Sarkandaugavu”:</w:t>
      </w:r>
    </w:p>
    <w:p w:rsidR="000876BF" w:rsidRPr="000876BF" w:rsidP="000876BF" w14:paraId="45286230" w14:textId="77777777">
      <w:pPr>
        <w:ind w:firstLine="720"/>
        <w:jc w:val="both"/>
        <w:rPr>
          <w:sz w:val="26"/>
          <w:szCs w:val="26"/>
          <w:lang w:val="lv-LV"/>
        </w:rPr>
      </w:pPr>
    </w:p>
    <w:p w:rsidR="000876BF" w:rsidRPr="000876BF" w:rsidP="000876BF" w14:paraId="394BB3B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1. Noteikt, ka no 14.07.2025. līdz 30.11.2025. tiek ierobežota transportlīdzekļu satiksme Ganību dambī, posmā no Pētersalas ielas līdz tiltam pār Sarkandaugavu, saskaņā ar satiksmes organizācijas shēmām (pielikumā).</w:t>
      </w:r>
    </w:p>
    <w:p w:rsidR="000876BF" w:rsidRPr="000876BF" w:rsidP="000876BF" w14:paraId="283B2D82" w14:textId="77777777">
      <w:pPr>
        <w:ind w:firstLine="720"/>
        <w:jc w:val="both"/>
        <w:rPr>
          <w:sz w:val="26"/>
          <w:szCs w:val="26"/>
          <w:lang w:val="lv-LV"/>
        </w:rPr>
      </w:pPr>
    </w:p>
    <w:p w:rsidR="000876BF" w:rsidRPr="000876BF" w:rsidP="000876BF" w14:paraId="014D918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2. Atbildīgais par darbu veikšanu - sabiedrības ar ierobežotu atbildību “Ceļu būvniecības sabiedrības “IGATE”” projektu vadītājs Reinis Fišers (tālrunis 26414530; e-pasts: reinis.fisers@igate.lv).</w:t>
      </w:r>
    </w:p>
    <w:p w:rsidR="000876BF" w:rsidRPr="000876BF" w:rsidP="000876BF" w14:paraId="17D46520" w14:textId="77777777">
      <w:pPr>
        <w:ind w:firstLine="720"/>
        <w:jc w:val="both"/>
        <w:rPr>
          <w:sz w:val="26"/>
          <w:szCs w:val="26"/>
          <w:lang w:val="lv-LV"/>
        </w:rPr>
      </w:pPr>
    </w:p>
    <w:p w:rsidR="000876BF" w:rsidRPr="000876BF" w:rsidP="000876BF" w14:paraId="4A382CE1" w14:textId="18ACAC00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0876BF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0876BF">
        <w:rPr>
          <w:sz w:val="26"/>
          <w:szCs w:val="26"/>
          <w:lang w:val="lv-LV"/>
        </w:rPr>
        <w:t xml:space="preserve"> ar ierobežotu atbildību “Ceļu būvniecības sabiedrība “IGATE”” no 14.07.2025. līdz 30.11.2025. Ganību dambī nodrošinā</w:t>
      </w:r>
      <w:r>
        <w:rPr>
          <w:sz w:val="26"/>
          <w:szCs w:val="26"/>
          <w:lang w:val="lv-LV"/>
        </w:rPr>
        <w:t>t</w:t>
      </w:r>
      <w:r w:rsidRPr="000876BF">
        <w:rPr>
          <w:sz w:val="26"/>
          <w:szCs w:val="26"/>
          <w:lang w:val="lv-LV"/>
        </w:rPr>
        <w:t>:</w:t>
      </w:r>
    </w:p>
    <w:p w:rsidR="000876BF" w:rsidRPr="000876BF" w:rsidP="000876BF" w14:paraId="681E982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3.1. ceļa zīmju izvietošanu saskaņā ar satiksmes organizācijas shēmām;</w:t>
      </w:r>
    </w:p>
    <w:p w:rsidR="000876BF" w:rsidRPr="000876BF" w:rsidP="000876BF" w14:paraId="78C0F62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0876BF" w:rsidRPr="000876BF" w:rsidP="000876BF" w14:paraId="1DB0F18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3.3. operatīvā transporta satiksmi;</w:t>
      </w:r>
    </w:p>
    <w:p w:rsidR="000876BF" w:rsidRPr="000876BF" w:rsidP="000876BF" w14:paraId="282F2934" w14:textId="334F2A02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3.4</w:t>
      </w:r>
      <w:r>
        <w:rPr>
          <w:sz w:val="26"/>
          <w:szCs w:val="26"/>
          <w:lang w:val="lv-LV"/>
        </w:rPr>
        <w:t>.</w:t>
      </w:r>
      <w:r w:rsidRPr="000876BF">
        <w:rPr>
          <w:sz w:val="26"/>
          <w:szCs w:val="26"/>
          <w:lang w:val="lv-LV"/>
        </w:rPr>
        <w:t xml:space="preserve"> darbu izpildi </w:t>
      </w:r>
      <w:r w:rsidRPr="000876BF">
        <w:rPr>
          <w:sz w:val="26"/>
          <w:szCs w:val="26"/>
          <w:lang w:val="lv-LV"/>
        </w:rPr>
        <w:t>saskaņā ar līgumu;</w:t>
      </w:r>
    </w:p>
    <w:p w:rsidR="000876BF" w:rsidRPr="000876BF" w:rsidP="000876BF" w14:paraId="344C833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3.5.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0876BF" w:rsidRPr="000876BF" w:rsidP="000876BF" w14:paraId="765287DB" w14:textId="77777777">
      <w:pPr>
        <w:ind w:firstLine="720"/>
        <w:jc w:val="both"/>
        <w:rPr>
          <w:sz w:val="26"/>
          <w:szCs w:val="26"/>
          <w:lang w:val="lv-LV"/>
        </w:rPr>
      </w:pPr>
    </w:p>
    <w:p w:rsidR="000876BF" w:rsidRPr="000876BF" w:rsidP="000876BF" w14:paraId="5732C336" w14:textId="70FFB3A4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0876BF">
        <w:rPr>
          <w:sz w:val="26"/>
          <w:szCs w:val="26"/>
          <w:lang w:val="lv-LV"/>
        </w:rPr>
        <w:t>ransportlīdzekļu satiksmi Ganību dambī var atjaunot pirms rīkojumā minētā laika, ja darbi tiek pabeigti ātrāk.</w:t>
      </w:r>
    </w:p>
    <w:p w:rsidR="000876BF" w:rsidRPr="000876BF" w:rsidP="000876BF" w14:paraId="5177C2C3" w14:textId="77777777">
      <w:pPr>
        <w:ind w:firstLine="720"/>
        <w:jc w:val="both"/>
        <w:rPr>
          <w:sz w:val="26"/>
          <w:szCs w:val="26"/>
          <w:lang w:val="lv-LV"/>
        </w:rPr>
      </w:pPr>
    </w:p>
    <w:p w:rsidR="000876BF" w:rsidRPr="000876BF" w:rsidP="000876BF" w14:paraId="7A778C0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876BF" w:rsidRPr="000876BF" w:rsidP="000876BF" w14:paraId="5742E20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5.1. nodrošināt informācijas par izmaiņām transportlīdzekļu satiksmē Ganību dambī publiskošanu Rīgas valstspilsētas pašvaldības komunikācijas kanālu resursos;</w:t>
      </w:r>
    </w:p>
    <w:p w:rsidR="00FD2DB4" w:rsidRPr="00A612C8" w:rsidP="000876BF" w14:paraId="62A9F346" w14:textId="3BE6BE8D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2C8494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3E98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3E62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320B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F50A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5285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2025-07-11T08:30:00Z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Ganību dambī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11.07.2025.</vt:lpwstr>
  </property>
  <property fmtid="{D5CDD505-2E9C-101B-9397-08002B2CF9AE}" pid="24" name="REG_NUMURS">
    <vt:lpwstr>AMD-25-352-rs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