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B87C" w14:textId="77777777" w:rsidR="00F2170E" w:rsidRPr="004C4163" w:rsidRDefault="00F2170E" w:rsidP="00F2170E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"C:\\Users\\Ilze.Bormeistere\\AppData\\Local\\Microsoft\\Windows\\INetCache\\Content.Outlook\\AppData\\Local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>
        <w:rPr>
          <w:lang w:val="lv-LV"/>
        </w:rPr>
        <w:pict w14:anchorId="7F9AF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5pt;height:57.05pt">
            <v:imagedata r:id="rId7" r:href="rId8"/>
          </v:shape>
        </w:pict>
      </w:r>
      <w:r>
        <w:rPr>
          <w:lang w:val="lv-LV"/>
        </w:rPr>
        <w:fldChar w:fldCharType="end"/>
      </w:r>
    </w:p>
    <w:p w14:paraId="497F7125" w14:textId="77777777" w:rsidR="00F2170E" w:rsidRPr="004C4163" w:rsidRDefault="00F2170E" w:rsidP="00F2170E">
      <w:pPr>
        <w:jc w:val="center"/>
        <w:rPr>
          <w:sz w:val="6"/>
          <w:szCs w:val="6"/>
          <w:lang w:val="lv-LV"/>
        </w:rPr>
      </w:pPr>
    </w:p>
    <w:p w14:paraId="39247B46" w14:textId="77777777" w:rsidR="00F2170E" w:rsidRPr="004C4163" w:rsidRDefault="00F2170E" w:rsidP="00F2170E">
      <w:pPr>
        <w:spacing w:after="100"/>
        <w:jc w:val="center"/>
        <w:rPr>
          <w:caps/>
          <w:sz w:val="36"/>
          <w:szCs w:val="36"/>
          <w:lang w:val="lv-LV"/>
        </w:rPr>
      </w:pPr>
      <w:r w:rsidRPr="004C4163">
        <w:rPr>
          <w:caps/>
          <w:sz w:val="36"/>
          <w:szCs w:val="36"/>
          <w:lang w:val="lv-LV"/>
        </w:rPr>
        <w:fldChar w:fldCharType="begin"/>
      </w:r>
      <w:r w:rsidRPr="004C4163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4C4163">
        <w:rPr>
          <w:caps/>
          <w:sz w:val="36"/>
          <w:szCs w:val="36"/>
          <w:lang w:val="lv-LV"/>
        </w:rPr>
        <w:fldChar w:fldCharType="separate"/>
      </w:r>
      <w:r w:rsidRPr="004C4163">
        <w:rPr>
          <w:caps/>
          <w:sz w:val="36"/>
          <w:szCs w:val="36"/>
          <w:lang w:val="lv-LV"/>
        </w:rPr>
        <w:t>Rīgas valstspilsētas pašvaldības Ētikas komisija</w:t>
      </w:r>
      <w:r w:rsidRPr="004C4163">
        <w:rPr>
          <w:caps/>
          <w:sz w:val="36"/>
          <w:szCs w:val="36"/>
          <w:lang w:val="lv-LV"/>
        </w:rPr>
        <w:fldChar w:fldCharType="end"/>
      </w:r>
    </w:p>
    <w:p w14:paraId="4799F64F" w14:textId="77777777" w:rsidR="00F2170E" w:rsidRPr="004C4163" w:rsidRDefault="00F2170E" w:rsidP="00F2170E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4C4163">
        <w:rPr>
          <w:sz w:val="22"/>
          <w:szCs w:val="22"/>
          <w:lang w:val="lv-LV"/>
        </w:rPr>
        <w:t>Rātslaukums 1, Rīga, LV-1050, tālrunis 67026262, e</w:t>
      </w:r>
      <w:r w:rsidRPr="004C4163">
        <w:rPr>
          <w:sz w:val="22"/>
          <w:szCs w:val="22"/>
          <w:lang w:val="lv-LV"/>
        </w:rPr>
        <w:noBreakHyphen/>
        <w:t>pasts: ilze.bormeistere@riga.lv</w:t>
      </w:r>
    </w:p>
    <w:p w14:paraId="788B1248" w14:textId="77777777" w:rsidR="00F2170E" w:rsidRPr="004C4163" w:rsidRDefault="00F2170E" w:rsidP="00F2170E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0A494F58" w14:textId="77777777" w:rsidR="00F2170E" w:rsidRPr="004C4163" w:rsidRDefault="00F2170E" w:rsidP="00F2170E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4C4163">
        <w:rPr>
          <w:caps/>
          <w:sz w:val="34"/>
          <w:szCs w:val="34"/>
          <w:lang w:val="lv-LV"/>
        </w:rPr>
        <w:t>Protokols</w:t>
      </w:r>
    </w:p>
    <w:p w14:paraId="397587C2" w14:textId="77777777" w:rsidR="00F2170E" w:rsidRPr="004C4163" w:rsidRDefault="00F2170E" w:rsidP="00F2170E">
      <w:pPr>
        <w:jc w:val="center"/>
        <w:rPr>
          <w:sz w:val="16"/>
          <w:szCs w:val="16"/>
          <w:lang w:val="lv-LV"/>
        </w:rPr>
      </w:pPr>
    </w:p>
    <w:p w14:paraId="6CE5FE6E" w14:textId="77777777" w:rsidR="00F2170E" w:rsidRPr="004C4163" w:rsidRDefault="00F2170E" w:rsidP="00F2170E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4C4163">
        <w:rPr>
          <w:sz w:val="26"/>
          <w:szCs w:val="26"/>
          <w:lang w:val="lv-LV"/>
        </w:rPr>
        <w:t>Rīgā</w:t>
      </w:r>
    </w:p>
    <w:p w14:paraId="4E5EC3D0" w14:textId="77777777" w:rsidR="00F2170E" w:rsidRPr="004C4163" w:rsidRDefault="00F2170E" w:rsidP="00F2170E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F2170E" w14:paraId="1B2E8B63" w14:textId="77777777" w:rsidTr="00A16F9B">
        <w:tc>
          <w:tcPr>
            <w:tcW w:w="2660" w:type="dxa"/>
          </w:tcPr>
          <w:p w14:paraId="248AD429" w14:textId="77777777" w:rsidR="00F2170E" w:rsidRPr="004C4163" w:rsidRDefault="00F2170E" w:rsidP="00A16F9B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4C4163">
              <w:rPr>
                <w:sz w:val="26"/>
                <w:szCs w:val="26"/>
                <w:lang w:val="lv-LV"/>
              </w:rPr>
              <w:fldChar w:fldCharType="begin"/>
            </w:r>
            <w:r w:rsidRPr="004C4163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4C4163">
              <w:rPr>
                <w:sz w:val="26"/>
                <w:szCs w:val="26"/>
                <w:lang w:val="lv-LV"/>
              </w:rPr>
              <w:fldChar w:fldCharType="separate"/>
            </w:r>
            <w:r w:rsidRPr="004C4163">
              <w:rPr>
                <w:sz w:val="26"/>
                <w:szCs w:val="26"/>
                <w:lang w:val="lv-LV"/>
              </w:rPr>
              <w:t>21.01.2025.</w:t>
            </w:r>
            <w:r w:rsidRPr="004C4163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7CF9FB50" w14:textId="77777777" w:rsidR="00F2170E" w:rsidRPr="004C4163" w:rsidRDefault="00F2170E" w:rsidP="00A16F9B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1D2B24C6" w14:textId="77777777" w:rsidR="00F2170E" w:rsidRPr="004C4163" w:rsidRDefault="00F2170E" w:rsidP="00A16F9B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4C4163">
              <w:rPr>
                <w:sz w:val="26"/>
                <w:szCs w:val="26"/>
                <w:lang w:val="lv-LV"/>
              </w:rPr>
              <w:t xml:space="preserve">Nr. </w:t>
            </w:r>
            <w:r w:rsidRPr="004C4163">
              <w:rPr>
                <w:sz w:val="26"/>
                <w:szCs w:val="26"/>
                <w:lang w:val="lv-LV"/>
              </w:rPr>
              <w:fldChar w:fldCharType="begin"/>
            </w:r>
            <w:r w:rsidRPr="004C4163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4C4163">
              <w:rPr>
                <w:sz w:val="26"/>
                <w:szCs w:val="26"/>
                <w:lang w:val="lv-LV"/>
              </w:rPr>
              <w:fldChar w:fldCharType="separate"/>
            </w:r>
            <w:r w:rsidRPr="004C4163">
              <w:rPr>
                <w:sz w:val="26"/>
                <w:szCs w:val="26"/>
                <w:lang w:val="lv-LV"/>
              </w:rPr>
              <w:t>PPEK-25-1-pro</w:t>
            </w:r>
            <w:r w:rsidRPr="004C4163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3A60511" w14:textId="77777777" w:rsidR="00F2170E" w:rsidRPr="004C4163" w:rsidRDefault="00F2170E" w:rsidP="00F2170E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F2170E" w14:paraId="2BBC94AF" w14:textId="77777777" w:rsidTr="00A16F9B">
        <w:tc>
          <w:tcPr>
            <w:tcW w:w="4786" w:type="dxa"/>
          </w:tcPr>
          <w:p w14:paraId="731D4E8A" w14:textId="77777777" w:rsidR="00F2170E" w:rsidRPr="004C4163" w:rsidRDefault="00F2170E" w:rsidP="00A16F9B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v-LV" w:eastAsia="lv-LV"/>
              </w:rPr>
            </w:pPr>
            <w:proofErr w:type="spellStart"/>
            <w:r w:rsidRPr="004C4163">
              <w:rPr>
                <w:sz w:val="26"/>
                <w:szCs w:val="26"/>
                <w:lang w:val="lv-LV" w:eastAsia="lv-LV"/>
              </w:rPr>
              <w:t>Teams</w:t>
            </w:r>
            <w:proofErr w:type="spellEnd"/>
            <w:r w:rsidRPr="004C4163">
              <w:rPr>
                <w:sz w:val="26"/>
                <w:szCs w:val="26"/>
                <w:lang w:val="lv-LV" w:eastAsia="lv-LV"/>
              </w:rPr>
              <w:t>, sēde sākas plkst.  9:00   </w:t>
            </w:r>
          </w:p>
          <w:p w14:paraId="465AFD84" w14:textId="77777777" w:rsidR="00F2170E" w:rsidRPr="004C4163" w:rsidRDefault="00F2170E" w:rsidP="00A16F9B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7CA0CE58" w14:textId="77777777" w:rsidR="00F2170E" w:rsidRPr="004C4163" w:rsidRDefault="00F2170E" w:rsidP="00F2170E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C4163">
        <w:rPr>
          <w:sz w:val="26"/>
          <w:szCs w:val="26"/>
          <w:lang w:val="lv-LV" w:eastAsia="lv-LV"/>
        </w:rPr>
        <w:t>     </w:t>
      </w:r>
    </w:p>
    <w:p w14:paraId="4018FED4" w14:textId="77777777" w:rsidR="00F2170E" w:rsidRPr="004C4163" w:rsidRDefault="00F2170E" w:rsidP="00F2170E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C4163">
        <w:rPr>
          <w:sz w:val="26"/>
          <w:szCs w:val="26"/>
          <w:lang w:val="lv-LV" w:eastAsia="lv-LV"/>
        </w:rPr>
        <w:t xml:space="preserve">Rīgas </w:t>
      </w:r>
      <w:proofErr w:type="spellStart"/>
      <w:r w:rsidRPr="004C4163">
        <w:rPr>
          <w:sz w:val="26"/>
          <w:szCs w:val="26"/>
          <w:lang w:val="lv-LV" w:eastAsia="lv-LV"/>
        </w:rPr>
        <w:t>valstspilsētas</w:t>
      </w:r>
      <w:proofErr w:type="spellEnd"/>
      <w:r w:rsidRPr="004C4163">
        <w:rPr>
          <w:sz w:val="26"/>
          <w:szCs w:val="26"/>
          <w:lang w:val="lv-LV" w:eastAsia="lv-LV"/>
        </w:rPr>
        <w:t xml:space="preserve"> pašvaldības Ētikas komisijas (turpmāk – komisija) sēdē piedalās:   </w:t>
      </w:r>
    </w:p>
    <w:tbl>
      <w:tblPr>
        <w:tblW w:w="9707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20"/>
        <w:gridCol w:w="6384"/>
        <w:gridCol w:w="231"/>
      </w:tblGrid>
      <w:tr w:rsidR="00F2170E" w14:paraId="7B77EAA8" w14:textId="77777777" w:rsidTr="00A16F9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4E468" w14:textId="77777777" w:rsidR="00F2170E" w:rsidRPr="004C4163" w:rsidRDefault="00F2170E" w:rsidP="00A16F9B">
            <w:pPr>
              <w:spacing w:before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komisijas priekšsēdētāja: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B3801" w14:textId="77777777" w:rsidR="00F2170E" w:rsidRPr="004C4163" w:rsidRDefault="00F2170E" w:rsidP="00A16F9B">
            <w:pPr>
              <w:spacing w:before="120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0707A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F2170E" w:rsidRPr="00F2170E" w14:paraId="40A78521" w14:textId="77777777" w:rsidTr="00A16F9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2366D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Fatma Frīdenberga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ED621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9845C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 xml:space="preserve">Rīgas </w:t>
            </w:r>
            <w:proofErr w:type="spellStart"/>
            <w:r w:rsidRPr="004C4163">
              <w:rPr>
                <w:sz w:val="26"/>
                <w:szCs w:val="26"/>
                <w:lang w:val="lv-LV" w:eastAsia="lv-LV"/>
              </w:rPr>
              <w:t>valstspilsētas</w:t>
            </w:r>
            <w:proofErr w:type="spellEnd"/>
            <w:r w:rsidRPr="004C4163">
              <w:rPr>
                <w:sz w:val="26"/>
                <w:szCs w:val="26"/>
                <w:lang w:val="lv-LV" w:eastAsia="lv-LV"/>
              </w:rPr>
              <w:t xml:space="preserve"> pašvaldības Centrālās administrācijas  (turpmāk – Centrālā administrācija) Juridiskās pārvaldes vadītāja vietniece</w:t>
            </w:r>
          </w:p>
        </w:tc>
      </w:tr>
      <w:tr w:rsidR="00F2170E" w14:paraId="64DA09F8" w14:textId="77777777" w:rsidTr="00A16F9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B164E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komisijas priekšsēdētājas vietniece: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3ADF0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4B6EA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F2170E" w14:paraId="72F17564" w14:textId="77777777" w:rsidTr="00A16F9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5C91" w14:textId="77777777" w:rsidR="00F2170E" w:rsidRPr="004C4163" w:rsidRDefault="00F2170E" w:rsidP="00A16F9B">
            <w:pPr>
              <w:jc w:val="both"/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Liene Blūma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E89D" w14:textId="77777777" w:rsidR="00F2170E" w:rsidRPr="004C4163" w:rsidRDefault="00F2170E" w:rsidP="00A16F9B">
            <w:pPr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CA2E1" w14:textId="77777777" w:rsidR="00F2170E" w:rsidRPr="004C4163" w:rsidRDefault="00F2170E" w:rsidP="00A16F9B">
            <w:pPr>
              <w:jc w:val="both"/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Centrālās administrācijas Cilvēkresursu pārvaldes vadītāja </w:t>
            </w:r>
          </w:p>
        </w:tc>
      </w:tr>
      <w:tr w:rsidR="00F2170E" w14:paraId="08CA4DC2" w14:textId="77777777" w:rsidTr="00A16F9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16D7F" w14:textId="77777777" w:rsidR="00F2170E" w:rsidRPr="004C4163" w:rsidRDefault="00F2170E" w:rsidP="00A16F9B">
            <w:pPr>
              <w:spacing w:before="120" w:after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Komisijas locekļi: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277D4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BDFEC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F2170E" w14:paraId="3302F460" w14:textId="77777777" w:rsidTr="00A16F9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5CA0A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Sandra Laganovska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4D52C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–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2D645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color w:val="000000"/>
                <w:sz w:val="26"/>
                <w:szCs w:val="26"/>
                <w:shd w:val="clear" w:color="auto" w:fill="FFFFFF"/>
                <w:lang w:val="lv-LV"/>
              </w:rPr>
              <w:t>Centrālās administrācijas Dokumentu vadības un deputātu atbalsta pārvaldes vadītāja</w:t>
            </w:r>
          </w:p>
        </w:tc>
      </w:tr>
      <w:tr w:rsidR="00F2170E" w:rsidRPr="00F2170E" w14:paraId="68B61C0A" w14:textId="77777777" w:rsidTr="00A16F9B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5E284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Inta Petroniene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F9B0C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C04EF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Centrālās administrācijas Kapitālsabiedrību pārvaldes Metodoloģijas un procesu atbalsta nodaļas vadītāja</w:t>
            </w:r>
          </w:p>
        </w:tc>
      </w:tr>
      <w:tr w:rsidR="00F2170E" w:rsidRPr="00F2170E" w14:paraId="159C4B93" w14:textId="77777777" w:rsidTr="00A16F9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E95F5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BA82E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FADD2" w14:textId="77777777" w:rsidR="00F2170E" w:rsidRPr="004C4163" w:rsidRDefault="00F2170E" w:rsidP="00A16F9B">
            <w:pPr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  <w:lang w:val="lv-LV"/>
              </w:rPr>
            </w:pPr>
          </w:p>
        </w:tc>
      </w:tr>
      <w:tr w:rsidR="00F2170E" w14:paraId="5CDA127D" w14:textId="77777777" w:rsidTr="00A16F9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0AAA" w14:textId="77777777" w:rsidR="00F2170E" w:rsidRPr="004C4163" w:rsidRDefault="00F2170E" w:rsidP="00A16F9B">
            <w:pPr>
              <w:jc w:val="both"/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komisijas sekretāre: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1E170" w14:textId="77777777" w:rsidR="00F2170E" w:rsidRPr="004C4163" w:rsidRDefault="00F2170E" w:rsidP="00A16F9B">
            <w:pPr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830A" w14:textId="77777777" w:rsidR="00F2170E" w:rsidRPr="004C4163" w:rsidRDefault="00F2170E" w:rsidP="00A16F9B">
            <w:pPr>
              <w:jc w:val="both"/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 </w:t>
            </w:r>
          </w:p>
        </w:tc>
      </w:tr>
      <w:tr w:rsidR="00F2170E" w14:paraId="062C924A" w14:textId="77777777" w:rsidTr="00A16F9B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428FE" w14:textId="77777777" w:rsidR="00F2170E" w:rsidRPr="004C4163" w:rsidRDefault="00F2170E" w:rsidP="00A16F9B">
            <w:pPr>
              <w:jc w:val="both"/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Ilze Bormeistere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5B1B" w14:textId="77777777" w:rsidR="00F2170E" w:rsidRPr="004C4163" w:rsidRDefault="00F2170E" w:rsidP="00A16F9B">
            <w:pPr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51BEA" w14:textId="77777777" w:rsidR="00F2170E" w:rsidRPr="004C4163" w:rsidRDefault="00F2170E" w:rsidP="00A16F9B">
            <w:pPr>
              <w:jc w:val="both"/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Centrālās administrācijas Juridiskās pārvaldes Tiesiskās uzraudzības nodaļas galvenā juriste </w:t>
            </w:r>
          </w:p>
        </w:tc>
      </w:tr>
      <w:tr w:rsidR="00F2170E" w14:paraId="7D8504E5" w14:textId="77777777" w:rsidTr="00A16F9B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4CFC9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446FC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3F9DA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F2170E" w14:paraId="6781554F" w14:textId="77777777" w:rsidTr="00A16F9B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9CA30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Komisijas sēdē nepiedalās: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E7D29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47320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F2170E" w14:paraId="25DDC7D5" w14:textId="77777777" w:rsidTr="00A16F9B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2AADD" w14:textId="77777777" w:rsidR="00F2170E" w:rsidRPr="004C4163" w:rsidRDefault="00F2170E" w:rsidP="00A16F9B">
            <w:pPr>
              <w:jc w:val="both"/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Elīna Trautmane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C118" w14:textId="77777777" w:rsidR="00F2170E" w:rsidRPr="004C4163" w:rsidRDefault="00F2170E" w:rsidP="00A16F9B">
            <w:pPr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8344" w14:textId="77777777" w:rsidR="00F2170E" w:rsidRPr="004C4163" w:rsidRDefault="00F2170E" w:rsidP="00A16F9B">
            <w:pPr>
              <w:jc w:val="both"/>
              <w:textAlignment w:val="baseline"/>
              <w:rPr>
                <w:lang w:val="lv-LV" w:eastAsia="lv-LV"/>
              </w:rPr>
            </w:pPr>
            <w:r w:rsidRPr="004C4163">
              <w:rPr>
                <w:sz w:val="26"/>
                <w:szCs w:val="26"/>
                <w:lang w:val="lv-LV" w:eastAsia="lv-LV"/>
              </w:rPr>
              <w:t>Rīgas pilsētas izpilddirektora biroja vadītāja </w:t>
            </w:r>
          </w:p>
        </w:tc>
      </w:tr>
      <w:tr w:rsidR="00F2170E" w14:paraId="76CAA423" w14:textId="77777777" w:rsidTr="00A16F9B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8013B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41FE2" w14:textId="77777777" w:rsidR="00F2170E" w:rsidRPr="004C4163" w:rsidRDefault="00F2170E" w:rsidP="00A16F9B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7E6B5" w14:textId="77777777" w:rsidR="00F2170E" w:rsidRPr="004C4163" w:rsidRDefault="00F2170E" w:rsidP="00A16F9B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</w:tbl>
    <w:p w14:paraId="5707D29E" w14:textId="77777777" w:rsidR="00F2170E" w:rsidRPr="004C4163" w:rsidRDefault="00F2170E" w:rsidP="00F2170E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C4163">
        <w:rPr>
          <w:b/>
          <w:bCs/>
          <w:sz w:val="26"/>
          <w:szCs w:val="26"/>
          <w:lang w:val="lv-LV" w:eastAsia="lv-LV"/>
        </w:rPr>
        <w:t>Darba kārtība:</w:t>
      </w:r>
      <w:r w:rsidRPr="004C4163">
        <w:rPr>
          <w:sz w:val="26"/>
          <w:szCs w:val="26"/>
          <w:lang w:val="lv-LV" w:eastAsia="lv-LV"/>
        </w:rPr>
        <w:t>    </w:t>
      </w:r>
    </w:p>
    <w:p w14:paraId="6227D3A2" w14:textId="77777777" w:rsidR="00F2170E" w:rsidRPr="004C4163" w:rsidRDefault="00F2170E" w:rsidP="00F2170E">
      <w:pPr>
        <w:numPr>
          <w:ilvl w:val="0"/>
          <w:numId w:val="1"/>
        </w:numPr>
        <w:contextualSpacing/>
        <w:jc w:val="both"/>
        <w:textAlignment w:val="baseline"/>
        <w:rPr>
          <w:sz w:val="26"/>
          <w:szCs w:val="26"/>
          <w:lang w:val="lv-LV" w:eastAsia="lv-LV"/>
        </w:rPr>
      </w:pPr>
      <w:r w:rsidRPr="004C4163">
        <w:rPr>
          <w:sz w:val="26"/>
          <w:szCs w:val="26"/>
          <w:lang w:val="lv-LV" w:eastAsia="lv-LV"/>
        </w:rPr>
        <w:t>Par lietas ierosināšanu vai atteikumu ierosināt lietu.</w:t>
      </w:r>
    </w:p>
    <w:p w14:paraId="1E57659E" w14:textId="77777777" w:rsidR="00F2170E" w:rsidRPr="004C4163" w:rsidRDefault="00F2170E" w:rsidP="00F2170E">
      <w:pPr>
        <w:jc w:val="both"/>
        <w:textAlignment w:val="baseline"/>
        <w:rPr>
          <w:sz w:val="26"/>
          <w:szCs w:val="26"/>
          <w:lang w:val="lv-LV" w:eastAsia="lv-LV"/>
        </w:rPr>
      </w:pPr>
    </w:p>
    <w:p w14:paraId="19E21F10" w14:textId="77777777" w:rsidR="00F2170E" w:rsidRPr="004C4163" w:rsidRDefault="00F2170E" w:rsidP="00F2170E">
      <w:pPr>
        <w:jc w:val="both"/>
        <w:textAlignment w:val="baseline"/>
        <w:rPr>
          <w:b/>
          <w:bCs/>
          <w:sz w:val="26"/>
          <w:szCs w:val="26"/>
          <w:lang w:val="lv-LV"/>
        </w:rPr>
      </w:pPr>
      <w:r w:rsidRPr="004C4163">
        <w:rPr>
          <w:b/>
          <w:bCs/>
          <w:sz w:val="26"/>
          <w:szCs w:val="26"/>
          <w:lang w:val="lv-LV"/>
        </w:rPr>
        <w:t>Komisija nolēma:</w:t>
      </w:r>
    </w:p>
    <w:p w14:paraId="12CE794A" w14:textId="77777777" w:rsidR="00F2170E" w:rsidRPr="004C4163" w:rsidRDefault="00F2170E" w:rsidP="00F2170E">
      <w:pPr>
        <w:numPr>
          <w:ilvl w:val="0"/>
          <w:numId w:val="2"/>
        </w:numPr>
        <w:contextualSpacing/>
        <w:jc w:val="both"/>
        <w:textAlignment w:val="baseline"/>
        <w:rPr>
          <w:sz w:val="26"/>
          <w:szCs w:val="26"/>
          <w:lang w:val="lv-LV"/>
        </w:rPr>
      </w:pPr>
      <w:r w:rsidRPr="004C4163">
        <w:rPr>
          <w:sz w:val="26"/>
          <w:szCs w:val="26"/>
          <w:lang w:val="lv-LV"/>
        </w:rPr>
        <w:t xml:space="preserve">Ierosināt lietu. </w:t>
      </w:r>
    </w:p>
    <w:p w14:paraId="160FC282" w14:textId="77777777" w:rsidR="00F2170E" w:rsidRPr="004C4163" w:rsidRDefault="00F2170E" w:rsidP="00F2170E">
      <w:pPr>
        <w:numPr>
          <w:ilvl w:val="0"/>
          <w:numId w:val="2"/>
        </w:numPr>
        <w:contextualSpacing/>
        <w:jc w:val="both"/>
        <w:textAlignment w:val="baseline"/>
        <w:rPr>
          <w:sz w:val="26"/>
          <w:szCs w:val="26"/>
          <w:lang w:val="lv-LV"/>
        </w:rPr>
      </w:pPr>
      <w:r w:rsidRPr="004C4163">
        <w:rPr>
          <w:sz w:val="26"/>
          <w:szCs w:val="26"/>
          <w:lang w:val="lv-LV"/>
        </w:rPr>
        <w:lastRenderedPageBreak/>
        <w:t xml:space="preserve">Komisijas sekretārei </w:t>
      </w:r>
      <w:r w:rsidRPr="004C4163">
        <w:rPr>
          <w:sz w:val="26"/>
          <w:szCs w:val="26"/>
          <w:lang w:val="lv-LV" w:eastAsia="lv-LV"/>
        </w:rPr>
        <w:t>organizēt komisijas sanāksmes 28.01.2025. un 30.01.2025., aicinot tajās piedalīties iesaistītās personas</w:t>
      </w:r>
      <w:r w:rsidRPr="004C4163">
        <w:rPr>
          <w:sz w:val="26"/>
          <w:szCs w:val="26"/>
          <w:lang w:val="lv-LV"/>
        </w:rPr>
        <w:t xml:space="preserve">. </w:t>
      </w:r>
    </w:p>
    <w:p w14:paraId="75A5B8A9" w14:textId="77777777" w:rsidR="00F2170E" w:rsidRPr="004C4163" w:rsidRDefault="00F2170E" w:rsidP="00F2170E">
      <w:pPr>
        <w:ind w:left="720"/>
        <w:contextualSpacing/>
        <w:jc w:val="both"/>
        <w:textAlignment w:val="baseline"/>
        <w:rPr>
          <w:sz w:val="26"/>
          <w:szCs w:val="26"/>
          <w:lang w:val="lv-LV"/>
        </w:rPr>
      </w:pPr>
    </w:p>
    <w:p w14:paraId="71AA1783" w14:textId="77777777" w:rsidR="00F2170E" w:rsidRPr="004C4163" w:rsidRDefault="00F2170E" w:rsidP="00F2170E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C4163">
        <w:rPr>
          <w:sz w:val="26"/>
          <w:szCs w:val="26"/>
          <w:lang w:val="lv-LV" w:eastAsia="lv-LV"/>
        </w:rPr>
        <w:t>Sēde tiek slēgta plkst. 9:35 </w:t>
      </w:r>
    </w:p>
    <w:p w14:paraId="255500FD" w14:textId="77777777" w:rsidR="00F2170E" w:rsidRPr="004C4163" w:rsidRDefault="00F2170E" w:rsidP="00F2170E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4C4163">
        <w:rPr>
          <w:sz w:val="26"/>
          <w:szCs w:val="26"/>
          <w:lang w:val="lv-LV" w:eastAsia="lv-LV"/>
        </w:rPr>
        <w:t>   </w:t>
      </w:r>
    </w:p>
    <w:p w14:paraId="4913C240" w14:textId="77777777" w:rsidR="00F2170E" w:rsidRPr="004C4163" w:rsidRDefault="00F2170E" w:rsidP="00F2170E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9"/>
        <w:gridCol w:w="3859"/>
      </w:tblGrid>
      <w:tr w:rsidR="00F2170E" w14:paraId="49C7CA4B" w14:textId="77777777" w:rsidTr="00A16F9B">
        <w:tc>
          <w:tcPr>
            <w:tcW w:w="5778" w:type="dxa"/>
            <w:hideMark/>
          </w:tcPr>
          <w:p w14:paraId="160FF103" w14:textId="1DA103E9" w:rsidR="00F2170E" w:rsidRPr="004C4163" w:rsidRDefault="00F2170E" w:rsidP="00A16F9B">
            <w:pPr>
              <w:rPr>
                <w:sz w:val="26"/>
                <w:szCs w:val="26"/>
                <w:lang w:val="lv-LV"/>
              </w:rPr>
            </w:pPr>
            <w:r w:rsidRPr="004C4163">
              <w:rPr>
                <w:sz w:val="26"/>
                <w:szCs w:val="26"/>
                <w:lang w:val="lv-LV"/>
              </w:rPr>
              <w:fldChar w:fldCharType="begin"/>
            </w:r>
            <w:r w:rsidRPr="004C4163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4C4163">
              <w:rPr>
                <w:sz w:val="26"/>
                <w:szCs w:val="26"/>
                <w:lang w:val="lv-LV"/>
              </w:rPr>
              <w:fldChar w:fldCharType="separate"/>
            </w:r>
            <w:r w:rsidRPr="004C4163">
              <w:rPr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Pr="004C4163">
              <w:rPr>
                <w:sz w:val="26"/>
                <w:szCs w:val="26"/>
                <w:lang w:val="lv-LV"/>
              </w:rPr>
              <w:t>valstspilsētas</w:t>
            </w:r>
            <w:proofErr w:type="spellEnd"/>
            <w:r w:rsidRPr="004C4163">
              <w:rPr>
                <w:sz w:val="26"/>
                <w:szCs w:val="26"/>
                <w:lang w:val="lv-LV"/>
              </w:rPr>
              <w:t xml:space="preserve"> pašvaldības Ētikas komisijas priekšsēdētāja</w:t>
            </w:r>
            <w:r w:rsidRPr="004C4163">
              <w:rPr>
                <w:sz w:val="26"/>
                <w:szCs w:val="26"/>
                <w:lang w:val="lv-LV"/>
              </w:rPr>
              <w:fldChar w:fldCharType="end"/>
            </w:r>
            <w:r w:rsidRPr="004C4163">
              <w:rPr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 xml:space="preserve">             (elektroniski parakstīts)</w:t>
            </w:r>
          </w:p>
        </w:tc>
        <w:tc>
          <w:tcPr>
            <w:tcW w:w="3936" w:type="dxa"/>
            <w:vAlign w:val="bottom"/>
            <w:hideMark/>
          </w:tcPr>
          <w:p w14:paraId="7C9DB8CF" w14:textId="77777777" w:rsidR="00F2170E" w:rsidRPr="004C4163" w:rsidRDefault="00F2170E" w:rsidP="00A16F9B">
            <w:pPr>
              <w:jc w:val="right"/>
              <w:rPr>
                <w:sz w:val="26"/>
                <w:szCs w:val="26"/>
                <w:lang w:val="lv-LV"/>
              </w:rPr>
            </w:pPr>
            <w:r w:rsidRPr="004C4163">
              <w:rPr>
                <w:sz w:val="26"/>
                <w:szCs w:val="26"/>
                <w:lang w:val="lv-LV"/>
              </w:rPr>
              <w:fldChar w:fldCharType="begin"/>
            </w:r>
            <w:r w:rsidRPr="004C4163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4C4163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4C4163">
              <w:rPr>
                <w:sz w:val="26"/>
                <w:szCs w:val="26"/>
                <w:lang w:val="lv-LV"/>
              </w:rPr>
              <w:t>F.Frīdenberga</w:t>
            </w:r>
            <w:proofErr w:type="spellEnd"/>
            <w:r w:rsidRPr="004C4163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0A88B12" w14:textId="77777777" w:rsidR="00F2170E" w:rsidRPr="004C4163" w:rsidRDefault="00F2170E" w:rsidP="00F2170E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F2170E" w14:paraId="34BDF9B2" w14:textId="77777777" w:rsidTr="00A16F9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2EE22E7" w14:textId="77777777" w:rsidR="00F2170E" w:rsidRPr="004C4163" w:rsidRDefault="00F2170E" w:rsidP="00A16F9B">
            <w:pPr>
              <w:rPr>
                <w:sz w:val="22"/>
                <w:szCs w:val="22"/>
                <w:lang w:val="lv-LV"/>
              </w:rPr>
            </w:pPr>
            <w:r w:rsidRPr="004C4163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7720EC37" w14:textId="77777777" w:rsidR="00F2170E" w:rsidRPr="004C4163" w:rsidRDefault="00F2170E" w:rsidP="00F2170E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4512EFEB" w14:textId="77777777" w:rsidR="00F2170E" w:rsidRPr="004C4163" w:rsidRDefault="00F2170E" w:rsidP="00F2170E">
      <w:pPr>
        <w:rPr>
          <w:sz w:val="16"/>
          <w:szCs w:val="16"/>
          <w:lang w:val="lv-LV"/>
        </w:rPr>
      </w:pPr>
    </w:p>
    <w:p w14:paraId="69D77368" w14:textId="77777777" w:rsidR="008C193A" w:rsidRDefault="008C193A"/>
    <w:sectPr w:rsidR="008C193A" w:rsidSect="00F2170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70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2A80" w14:textId="77777777" w:rsidR="00F2170E" w:rsidRDefault="00F2170E" w:rsidP="00F2170E">
      <w:r>
        <w:separator/>
      </w:r>
    </w:p>
  </w:endnote>
  <w:endnote w:type="continuationSeparator" w:id="0">
    <w:p w14:paraId="5C2947B9" w14:textId="77777777" w:rsidR="00F2170E" w:rsidRDefault="00F2170E" w:rsidP="00F2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585B" w14:textId="77777777" w:rsidR="00F2170E" w:rsidRDefault="00F2170E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005E" w14:textId="77777777" w:rsidR="00F2170E" w:rsidRDefault="00F2170E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425D" w14:textId="77777777" w:rsidR="00F2170E" w:rsidRDefault="00F2170E" w:rsidP="00F2170E">
      <w:r>
        <w:separator/>
      </w:r>
    </w:p>
  </w:footnote>
  <w:footnote w:type="continuationSeparator" w:id="0">
    <w:p w14:paraId="67492AD9" w14:textId="77777777" w:rsidR="00F2170E" w:rsidRDefault="00F2170E" w:rsidP="00F2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E09E" w14:textId="77777777" w:rsidR="00F2170E" w:rsidRDefault="00F2170E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</w:rPr>
      <w:fldChar w:fldCharType="end"/>
    </w:r>
  </w:p>
  <w:p w14:paraId="24D7C380" w14:textId="77777777" w:rsidR="00F2170E" w:rsidRDefault="00F2170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EDEC" w14:textId="77777777" w:rsidR="00F2170E" w:rsidRDefault="00F2170E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0C946F5F" w14:textId="77777777" w:rsidR="00F2170E" w:rsidRDefault="00F2170E" w:rsidP="00142D3C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6359" w14:textId="7B7DC0A0" w:rsidR="00F2170E" w:rsidRPr="00F2170E" w:rsidRDefault="00F2170E" w:rsidP="00F2170E">
    <w:pPr>
      <w:pStyle w:val="Galvene"/>
      <w:jc w:val="right"/>
      <w:rPr>
        <w:b/>
        <w:bCs/>
        <w:lang w:val="lv-LV"/>
      </w:rPr>
    </w:pPr>
    <w:r w:rsidRPr="00F2170E">
      <w:rPr>
        <w:b/>
        <w:bCs/>
        <w:lang w:val="lv-LV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99A"/>
    <w:multiLevelType w:val="multilevel"/>
    <w:tmpl w:val="85EC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212B1"/>
    <w:multiLevelType w:val="hybridMultilevel"/>
    <w:tmpl w:val="9B406D3A"/>
    <w:lvl w:ilvl="0" w:tplc="1598D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528950" w:tentative="1">
      <w:start w:val="1"/>
      <w:numFmt w:val="lowerLetter"/>
      <w:lvlText w:val="%2."/>
      <w:lvlJc w:val="left"/>
      <w:pPr>
        <w:ind w:left="1800" w:hanging="360"/>
      </w:pPr>
    </w:lvl>
    <w:lvl w:ilvl="2" w:tplc="2A707848" w:tentative="1">
      <w:start w:val="1"/>
      <w:numFmt w:val="lowerRoman"/>
      <w:lvlText w:val="%3."/>
      <w:lvlJc w:val="right"/>
      <w:pPr>
        <w:ind w:left="2520" w:hanging="180"/>
      </w:pPr>
    </w:lvl>
    <w:lvl w:ilvl="3" w:tplc="EB7699FE" w:tentative="1">
      <w:start w:val="1"/>
      <w:numFmt w:val="decimal"/>
      <w:lvlText w:val="%4."/>
      <w:lvlJc w:val="left"/>
      <w:pPr>
        <w:ind w:left="3240" w:hanging="360"/>
      </w:pPr>
    </w:lvl>
    <w:lvl w:ilvl="4" w:tplc="2E0AA0F6" w:tentative="1">
      <w:start w:val="1"/>
      <w:numFmt w:val="lowerLetter"/>
      <w:lvlText w:val="%5."/>
      <w:lvlJc w:val="left"/>
      <w:pPr>
        <w:ind w:left="3960" w:hanging="360"/>
      </w:pPr>
    </w:lvl>
    <w:lvl w:ilvl="5" w:tplc="66066EE6" w:tentative="1">
      <w:start w:val="1"/>
      <w:numFmt w:val="lowerRoman"/>
      <w:lvlText w:val="%6."/>
      <w:lvlJc w:val="right"/>
      <w:pPr>
        <w:ind w:left="4680" w:hanging="180"/>
      </w:pPr>
    </w:lvl>
    <w:lvl w:ilvl="6" w:tplc="E8F8F5CE" w:tentative="1">
      <w:start w:val="1"/>
      <w:numFmt w:val="decimal"/>
      <w:lvlText w:val="%7."/>
      <w:lvlJc w:val="left"/>
      <w:pPr>
        <w:ind w:left="5400" w:hanging="360"/>
      </w:pPr>
    </w:lvl>
    <w:lvl w:ilvl="7" w:tplc="7C765BF4" w:tentative="1">
      <w:start w:val="1"/>
      <w:numFmt w:val="lowerLetter"/>
      <w:lvlText w:val="%8."/>
      <w:lvlJc w:val="left"/>
      <w:pPr>
        <w:ind w:left="6120" w:hanging="360"/>
      </w:pPr>
    </w:lvl>
    <w:lvl w:ilvl="8" w:tplc="2026BA7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267463">
    <w:abstractNumId w:val="0"/>
  </w:num>
  <w:num w:numId="2" w16cid:durableId="100161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0E"/>
    <w:rsid w:val="0013637A"/>
    <w:rsid w:val="008C193A"/>
    <w:rsid w:val="00B457D0"/>
    <w:rsid w:val="00C63ABC"/>
    <w:rsid w:val="00E3195E"/>
    <w:rsid w:val="00EA09B4"/>
    <w:rsid w:val="00F2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AC253"/>
  <w15:chartTrackingRefBased/>
  <w15:docId w15:val="{DE5ADCFA-EE8F-4099-A96B-7BFEC1D6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17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2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2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217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217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217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217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217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217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217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21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21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21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2170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2170E"/>
    <w:rPr>
      <w:rFonts w:eastAsiaTheme="majorEastAsia" w:cstheme="majorBidi"/>
      <w:color w:val="0F4761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2170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2170E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2170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2170E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21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2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217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21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217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2170E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F2170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2170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21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2170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F2170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F217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2170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F2170E"/>
  </w:style>
  <w:style w:type="paragraph" w:styleId="Kjene">
    <w:name w:val="footer"/>
    <w:basedOn w:val="Parasts"/>
    <w:link w:val="KjeneRakstz"/>
    <w:uiPriority w:val="99"/>
    <w:unhideWhenUsed/>
    <w:rsid w:val="00F2170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170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Ilze.Bormeistere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1342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1</cp:revision>
  <dcterms:created xsi:type="dcterms:W3CDTF">2025-02-12T07:27:00Z</dcterms:created>
  <dcterms:modified xsi:type="dcterms:W3CDTF">2025-02-12T07:30:00Z</dcterms:modified>
</cp:coreProperties>
</file>