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AAF3" w14:textId="4657A600" w:rsidR="00FD223C" w:rsidRPr="005E2728" w:rsidRDefault="005E2728" w:rsidP="005E2728">
      <w:pPr>
        <w:jc w:val="right"/>
        <w:rPr>
          <w:rFonts w:ascii="Times New Roman" w:hAnsi="Times New Roman" w:cs="Times New Roman"/>
          <w:sz w:val="18"/>
          <w:szCs w:val="18"/>
        </w:rPr>
      </w:pPr>
      <w:r w:rsidRPr="005E2728">
        <w:rPr>
          <w:sz w:val="18"/>
          <w:szCs w:val="18"/>
        </w:rPr>
        <w:t xml:space="preserve">                    </w:t>
      </w:r>
    </w:p>
    <w:p w14:paraId="6BC2C6AA" w14:textId="77777777" w:rsidR="005E2728" w:rsidRDefault="005E2728" w:rsidP="00257B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90E0E2" w14:textId="661C6E5D" w:rsidR="00257BEB" w:rsidRDefault="00257BEB" w:rsidP="00257BEB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BEB">
        <w:rPr>
          <w:rFonts w:ascii="Times New Roman" w:hAnsi="Times New Roman" w:cs="Times New Roman"/>
          <w:sz w:val="24"/>
          <w:szCs w:val="24"/>
        </w:rPr>
        <w:t>Informācija par sociālajām garantijām</w:t>
      </w:r>
    </w:p>
    <w:p w14:paraId="2676AA8A" w14:textId="5C3A5EE7" w:rsidR="00CB00BB" w:rsidRPr="00CB00BB" w:rsidRDefault="00CB00BB" w:rsidP="00257BE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CB00BB">
        <w:rPr>
          <w:rFonts w:ascii="Times New Roman" w:hAnsi="Times New Roman" w:cs="Times New Roman"/>
          <w:sz w:val="16"/>
          <w:szCs w:val="16"/>
        </w:rPr>
        <w:t>2.tabula</w:t>
      </w:r>
    </w:p>
    <w:tbl>
      <w:tblPr>
        <w:tblW w:w="853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2340"/>
        <w:gridCol w:w="2652"/>
        <w:gridCol w:w="2724"/>
      </w:tblGrid>
      <w:tr w:rsidR="00257BEB" w14:paraId="6D013CDF" w14:textId="66D124CF" w:rsidTr="00FE323D">
        <w:trPr>
          <w:trHeight w:val="588"/>
        </w:trPr>
        <w:tc>
          <w:tcPr>
            <w:tcW w:w="816" w:type="dxa"/>
          </w:tcPr>
          <w:p w14:paraId="2D353364" w14:textId="071E68C7" w:rsidR="00257BEB" w:rsidRP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BEB">
              <w:rPr>
                <w:rFonts w:ascii="Times New Roman" w:hAnsi="Times New Roman" w:cs="Times New Roman"/>
                <w:sz w:val="18"/>
                <w:szCs w:val="18"/>
              </w:rPr>
              <w:t>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p.k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14:paraId="66B0663E" w14:textId="369C6BC1" w:rsidR="00257BEB" w:rsidRP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Sociālās garantijas veids</w:t>
            </w:r>
          </w:p>
        </w:tc>
        <w:tc>
          <w:tcPr>
            <w:tcW w:w="2652" w:type="dxa"/>
          </w:tcPr>
          <w:p w14:paraId="15D57B17" w14:textId="5D85D093" w:rsidR="00257BEB" w:rsidRPr="00257BEB" w:rsidRDefault="00257BEB" w:rsidP="00D27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Sociālās garantijas apmērs </w:t>
            </w:r>
            <w:r w:rsidR="00D270B0">
              <w:rPr>
                <w:rFonts w:ascii="Times New Roman" w:hAnsi="Times New Roman" w:cs="Times New Roman"/>
                <w:sz w:val="18"/>
                <w:szCs w:val="18"/>
              </w:rPr>
              <w:t xml:space="preserve">     (</w:t>
            </w:r>
            <w:proofErr w:type="spellStart"/>
            <w:r w:rsidRPr="00257BE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vai %</w:t>
            </w:r>
            <w:r w:rsidR="00D270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24" w:type="dxa"/>
          </w:tcPr>
          <w:p w14:paraId="007E077F" w14:textId="78FCBD18" w:rsidR="00257BEB" w:rsidRP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Piešķiršanas pamatojums vai kritēriji</w:t>
            </w:r>
          </w:p>
        </w:tc>
      </w:tr>
      <w:tr w:rsidR="00FE323D" w14:paraId="4B210ABE" w14:textId="77777777" w:rsidTr="00FE323D">
        <w:trPr>
          <w:trHeight w:val="141"/>
        </w:trPr>
        <w:tc>
          <w:tcPr>
            <w:tcW w:w="816" w:type="dxa"/>
          </w:tcPr>
          <w:p w14:paraId="043D82C5" w14:textId="4DA5F47D" w:rsidR="00FE323D" w:rsidRPr="00257BEB" w:rsidRDefault="00FE323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40" w:type="dxa"/>
          </w:tcPr>
          <w:p w14:paraId="46CE6435" w14:textId="72A1349A" w:rsidR="00FE323D" w:rsidRDefault="00FE323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2" w:type="dxa"/>
          </w:tcPr>
          <w:p w14:paraId="76E71845" w14:textId="6B51ED47" w:rsidR="00FE323D" w:rsidRDefault="00FE323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24" w:type="dxa"/>
          </w:tcPr>
          <w:p w14:paraId="1A9B1929" w14:textId="4108A312" w:rsidR="00FE323D" w:rsidRDefault="00FE323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57BEB" w14:paraId="2111550E" w14:textId="77777777" w:rsidTr="00257BEB">
        <w:trPr>
          <w:trHeight w:val="228"/>
        </w:trPr>
        <w:tc>
          <w:tcPr>
            <w:tcW w:w="816" w:type="dxa"/>
          </w:tcPr>
          <w:p w14:paraId="524E069A" w14:textId="53B36A9B" w:rsidR="00257BEB" w:rsidRP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40" w:type="dxa"/>
          </w:tcPr>
          <w:p w14:paraId="16602A06" w14:textId="276739C0" w:rsid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Pabalsts </w:t>
            </w:r>
          </w:p>
        </w:tc>
        <w:tc>
          <w:tcPr>
            <w:tcW w:w="2652" w:type="dxa"/>
          </w:tcPr>
          <w:p w14:paraId="0238E720" w14:textId="6DD3E3A2" w:rsidR="00257BEB" w:rsidRDefault="00257BEB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 no amatpersonai (darbiniekam) noteiktās mēnešalgas vienu reizi kalendāra gadā, aizejot ikgadējā apmaksātā atvaļinājumā</w:t>
            </w:r>
            <w:r w:rsidR="002475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24" w:type="dxa"/>
          </w:tcPr>
          <w:p w14:paraId="481282DB" w14:textId="77777777" w:rsidR="00257BEB" w:rsidRDefault="00257BEB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1.Valsts un pašvaldību institūciju amatpersonu un darbinieku atlīdzības likums.</w:t>
            </w:r>
          </w:p>
          <w:p w14:paraId="5C0759EA" w14:textId="7707C339" w:rsidR="00257BEB" w:rsidRDefault="00257BEB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BEB" w14:paraId="24B26BDF" w14:textId="77777777" w:rsidTr="00257BEB">
        <w:trPr>
          <w:trHeight w:val="228"/>
        </w:trPr>
        <w:tc>
          <w:tcPr>
            <w:tcW w:w="816" w:type="dxa"/>
          </w:tcPr>
          <w:p w14:paraId="750035FB" w14:textId="32A2C7FD" w:rsid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40" w:type="dxa"/>
          </w:tcPr>
          <w:p w14:paraId="2423DD1D" w14:textId="6C50A553" w:rsidR="00257BEB" w:rsidRDefault="00257BEB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Pabalsts </w:t>
            </w:r>
          </w:p>
        </w:tc>
        <w:tc>
          <w:tcPr>
            <w:tcW w:w="2652" w:type="dxa"/>
          </w:tcPr>
          <w:p w14:paraId="0EE66FFD" w14:textId="4FD114DA" w:rsidR="00257BEB" w:rsidRDefault="00257BEB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Vienas minimālās mēneša darba algas apmērā amatpersonai (darbiniekam) sakarā ar ģimenes locekļa (laulātā, bērna, vecāku, vecvecāku, adoptētāja vai adoptētā, brāļa vai māsas) vai apgādājamā nāvi.</w:t>
            </w:r>
          </w:p>
        </w:tc>
        <w:tc>
          <w:tcPr>
            <w:tcW w:w="2724" w:type="dxa"/>
          </w:tcPr>
          <w:p w14:paraId="127DE0EC" w14:textId="77777777" w:rsidR="001F576D" w:rsidRDefault="001F576D" w:rsidP="001F57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Valsts un pašvaldību institūciju amatpersonu un darbinieku atlīdzības likums.</w:t>
            </w:r>
          </w:p>
          <w:p w14:paraId="3962F735" w14:textId="77777777" w:rsidR="00257BEB" w:rsidRDefault="00257BEB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76D" w14:paraId="1771C38F" w14:textId="77777777" w:rsidTr="00CC5B4E">
        <w:trPr>
          <w:trHeight w:val="1800"/>
        </w:trPr>
        <w:tc>
          <w:tcPr>
            <w:tcW w:w="816" w:type="dxa"/>
          </w:tcPr>
          <w:p w14:paraId="7BBB5A84" w14:textId="6AE5D16E" w:rsidR="001F576D" w:rsidRDefault="001F576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40" w:type="dxa"/>
          </w:tcPr>
          <w:p w14:paraId="5D8C785B" w14:textId="641267E3" w:rsidR="001F576D" w:rsidRDefault="001F576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Veselības apdrošināšana</w:t>
            </w:r>
          </w:p>
        </w:tc>
        <w:tc>
          <w:tcPr>
            <w:tcW w:w="2652" w:type="dxa"/>
          </w:tcPr>
          <w:p w14:paraId="70F22561" w14:textId="74D0A33A" w:rsidR="001F576D" w:rsidRDefault="001F576D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Veselības apdrošināšanas polises vērtība līdz 426,84 </w:t>
            </w:r>
            <w:proofErr w:type="spellStart"/>
            <w:r w:rsidRPr="001F5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  <w:proofErr w:type="spellEnd"/>
            <w:r w:rsidR="002475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724" w:type="dxa"/>
          </w:tcPr>
          <w:p w14:paraId="1490F0C7" w14:textId="650583A8" w:rsidR="001F576D" w:rsidRDefault="001F576D" w:rsidP="008B0C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1.Valsts un pašvaldību institūciju amatpersonu un darbinieku atlīdzības likums.</w:t>
            </w:r>
            <w:r w:rsidR="008B0C1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2.Rīgas pilsētas izpilddirektora 31.03.2023. iekšējie noteikumi Nr.20 “Darbinieku veselības apdrošināšanas noteikumi”</w:t>
            </w:r>
            <w:r w:rsidR="000F74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F576D" w14:paraId="0637405D" w14:textId="77777777" w:rsidTr="00257BEB">
        <w:trPr>
          <w:trHeight w:val="228"/>
        </w:trPr>
        <w:tc>
          <w:tcPr>
            <w:tcW w:w="816" w:type="dxa"/>
          </w:tcPr>
          <w:p w14:paraId="0B51273D" w14:textId="53FBEE7C" w:rsidR="001F576D" w:rsidRDefault="001F576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340" w:type="dxa"/>
          </w:tcPr>
          <w:p w14:paraId="435AFC91" w14:textId="5493B82C" w:rsidR="001F576D" w:rsidRDefault="001F576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Atlaišanas pabalsts</w:t>
            </w:r>
          </w:p>
        </w:tc>
        <w:tc>
          <w:tcPr>
            <w:tcW w:w="2652" w:type="dxa"/>
          </w:tcPr>
          <w:p w14:paraId="1498235D" w14:textId="0312DF23" w:rsidR="001F576D" w:rsidRDefault="001F576D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viena līdz četru mēnešu amatpersonas (darbinieka) vidējās izpeļņas apmērā atbilstoši amatpersonas (darbinieka) darba ilgumam iestādē</w:t>
            </w:r>
            <w:r w:rsidR="002475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24" w:type="dxa"/>
          </w:tcPr>
          <w:p w14:paraId="2B9174B6" w14:textId="4BF9BEE3" w:rsidR="001F576D" w:rsidRDefault="001F576D" w:rsidP="008B0C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1.Valsts un pašvaldību institūciju amatpersonu un darbinieku atlīdzības likums.</w:t>
            </w:r>
            <w:r w:rsidR="008B0C1E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2.Darba likums</w:t>
            </w:r>
            <w:r w:rsidR="006C11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F576D" w14:paraId="7EFD1D75" w14:textId="77777777" w:rsidTr="00257BEB">
        <w:trPr>
          <w:trHeight w:val="228"/>
        </w:trPr>
        <w:tc>
          <w:tcPr>
            <w:tcW w:w="816" w:type="dxa"/>
          </w:tcPr>
          <w:p w14:paraId="1D5B639A" w14:textId="226341FC" w:rsidR="001F576D" w:rsidRDefault="001F576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340" w:type="dxa"/>
          </w:tcPr>
          <w:p w14:paraId="5608C7F0" w14:textId="48224CD8" w:rsidR="001F576D" w:rsidRDefault="001F576D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Izdevumu par optikas iegādi segšana</w:t>
            </w:r>
          </w:p>
        </w:tc>
        <w:tc>
          <w:tcPr>
            <w:tcW w:w="2652" w:type="dxa"/>
          </w:tcPr>
          <w:p w14:paraId="29EB167C" w14:textId="0606E6F5" w:rsidR="001F576D" w:rsidRPr="001F576D" w:rsidRDefault="001F576D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 vairāk kā 150 </w:t>
            </w:r>
            <w:proofErr w:type="spellStart"/>
            <w:r w:rsidRPr="001F5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  <w:proofErr w:type="spellEnd"/>
            <w:r w:rsidRPr="001F57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apmērā vienu reizi obligātās veselības pārbaudes veikšanas periodā vai ne biežāk kā vienu reizi gadā, ja konstatētas redzes stāvokļa izmaiņas</w:t>
            </w:r>
            <w:r w:rsidR="002475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24" w:type="dxa"/>
          </w:tcPr>
          <w:p w14:paraId="3ACA53C9" w14:textId="7BA0595C" w:rsidR="001F576D" w:rsidRDefault="001F576D" w:rsidP="008B0C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1.Ministru kabineta  06.08.2002</w:t>
            </w:r>
            <w:r w:rsidR="006C11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noteikumi Nr.343 “ Darba aizsardzības prasības, strādājot ar displeju”</w:t>
            </w:r>
            <w:r w:rsidR="006C11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B0C1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2.Rīgas </w:t>
            </w:r>
            <w:r w:rsidR="003B3D7C">
              <w:rPr>
                <w:rFonts w:ascii="Times New Roman" w:hAnsi="Times New Roman" w:cs="Times New Roman"/>
                <w:sz w:val="18"/>
                <w:szCs w:val="18"/>
              </w:rPr>
              <w:t xml:space="preserve">domes saistošie noteikumi par Rīgas </w:t>
            </w:r>
            <w:proofErr w:type="spellStart"/>
            <w:r w:rsidR="003B3D7C">
              <w:rPr>
                <w:rFonts w:ascii="Times New Roman" w:hAnsi="Times New Roman" w:cs="Times New Roman"/>
                <w:sz w:val="18"/>
                <w:szCs w:val="18"/>
              </w:rPr>
              <w:t>valstspilsētas</w:t>
            </w:r>
            <w:proofErr w:type="spellEnd"/>
            <w:r w:rsidR="003B3D7C">
              <w:rPr>
                <w:rFonts w:ascii="Times New Roman" w:hAnsi="Times New Roman" w:cs="Times New Roman"/>
                <w:sz w:val="18"/>
                <w:szCs w:val="18"/>
              </w:rPr>
              <w:t xml:space="preserve"> pašvaldības budžetu attiecīgajam gadam</w:t>
            </w:r>
            <w:r w:rsidR="006C11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42A24" w14:paraId="56DEA140" w14:textId="77777777" w:rsidTr="00257BEB">
        <w:trPr>
          <w:trHeight w:val="228"/>
        </w:trPr>
        <w:tc>
          <w:tcPr>
            <w:tcW w:w="816" w:type="dxa"/>
          </w:tcPr>
          <w:p w14:paraId="34E76D04" w14:textId="767607BC" w:rsidR="00442A24" w:rsidRDefault="00442A24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340" w:type="dxa"/>
          </w:tcPr>
          <w:p w14:paraId="2D4E0673" w14:textId="39E24A57" w:rsidR="00442A24" w:rsidRDefault="00442A24" w:rsidP="00257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Izdevumu par obligāto veselības pārbaudi segšana</w:t>
            </w:r>
          </w:p>
        </w:tc>
        <w:tc>
          <w:tcPr>
            <w:tcW w:w="2652" w:type="dxa"/>
          </w:tcPr>
          <w:p w14:paraId="255A3502" w14:textId="3B35EA48" w:rsidR="00442A24" w:rsidRDefault="00442A24" w:rsidP="00257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Saskaņā ar veselības apdrošināšanas pakalpojuma līguma nosacījumiem.</w:t>
            </w:r>
          </w:p>
        </w:tc>
        <w:tc>
          <w:tcPr>
            <w:tcW w:w="2724" w:type="dxa"/>
          </w:tcPr>
          <w:p w14:paraId="10B04F4B" w14:textId="176E76D4" w:rsidR="00442A24" w:rsidRDefault="00442A24" w:rsidP="008B0C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1.Darba aizsardzības likums. 2.Darba likums.</w:t>
            </w:r>
          </w:p>
        </w:tc>
      </w:tr>
    </w:tbl>
    <w:p w14:paraId="2CABB173" w14:textId="77777777" w:rsidR="00257BEB" w:rsidRDefault="00257BEB" w:rsidP="00257B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E84FE7" w14:textId="77777777" w:rsidR="00257BEB" w:rsidRPr="00257BEB" w:rsidRDefault="00257BEB" w:rsidP="00257BEB">
      <w:pPr>
        <w:rPr>
          <w:rFonts w:ascii="Times New Roman" w:hAnsi="Times New Roman" w:cs="Times New Roman"/>
          <w:sz w:val="24"/>
          <w:szCs w:val="24"/>
        </w:rPr>
      </w:pPr>
    </w:p>
    <w:sectPr w:rsidR="00257BEB" w:rsidRPr="00257BEB" w:rsidSect="005E2728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EB"/>
    <w:rsid w:val="000F748F"/>
    <w:rsid w:val="001F576D"/>
    <w:rsid w:val="00247547"/>
    <w:rsid w:val="00257BEB"/>
    <w:rsid w:val="003B3D7C"/>
    <w:rsid w:val="00442A24"/>
    <w:rsid w:val="005E2728"/>
    <w:rsid w:val="006C11A4"/>
    <w:rsid w:val="008B0C1E"/>
    <w:rsid w:val="00CB00BB"/>
    <w:rsid w:val="00CC5B4E"/>
    <w:rsid w:val="00D270B0"/>
    <w:rsid w:val="00FD223C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35D68"/>
  <w15:chartTrackingRefBased/>
  <w15:docId w15:val="{CAE5EBF7-EABC-45F8-812E-719A346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Reča</dc:creator>
  <cp:keywords/>
  <dc:description/>
  <cp:lastModifiedBy>Iveta Reča</cp:lastModifiedBy>
  <cp:revision>12</cp:revision>
  <cp:lastPrinted>2024-05-16T07:26:00Z</cp:lastPrinted>
  <dcterms:created xsi:type="dcterms:W3CDTF">2024-05-15T11:40:00Z</dcterms:created>
  <dcterms:modified xsi:type="dcterms:W3CDTF">2024-05-16T07:37:00Z</dcterms:modified>
</cp:coreProperties>
</file>