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C6CE" w14:textId="77777777" w:rsidR="003451AA" w:rsidRPr="00F927DA" w:rsidRDefault="006E7A1B" w:rsidP="003451AA">
      <w:pPr>
        <w:spacing w:after="0"/>
        <w:jc w:val="right"/>
        <w:rPr>
          <w:rFonts w:ascii="Times New Roman" w:hAnsi="Times New Roman" w:cs="Times New Roman"/>
          <w:bCs/>
          <w:sz w:val="24"/>
          <w:szCs w:val="24"/>
        </w:rPr>
      </w:pPr>
      <w:r w:rsidRPr="00F927DA">
        <w:rPr>
          <w:rFonts w:ascii="Times New Roman" w:hAnsi="Times New Roman" w:cs="Times New Roman"/>
          <w:bCs/>
          <w:sz w:val="24"/>
          <w:szCs w:val="24"/>
        </w:rPr>
        <w:t>5</w:t>
      </w:r>
      <w:r w:rsidR="00E40A31" w:rsidRPr="00F927DA">
        <w:rPr>
          <w:rFonts w:ascii="Times New Roman" w:hAnsi="Times New Roman" w:cs="Times New Roman"/>
          <w:bCs/>
          <w:sz w:val="24"/>
          <w:szCs w:val="24"/>
        </w:rPr>
        <w:t>.pielikums</w:t>
      </w:r>
    </w:p>
    <w:p w14:paraId="53377F30" w14:textId="77777777" w:rsidR="00F927DA" w:rsidRPr="00F927DA" w:rsidRDefault="006E7A1B" w:rsidP="00F927DA">
      <w:pPr>
        <w:spacing w:after="0"/>
        <w:jc w:val="right"/>
        <w:rPr>
          <w:rFonts w:ascii="Times New Roman" w:hAnsi="Times New Roman" w:cs="Times New Roman"/>
          <w:bCs/>
          <w:sz w:val="24"/>
          <w:szCs w:val="24"/>
        </w:rPr>
      </w:pPr>
      <w:r w:rsidRPr="00F927DA">
        <w:rPr>
          <w:rFonts w:ascii="Times New Roman" w:hAnsi="Times New Roman" w:cs="Times New Roman"/>
          <w:bCs/>
          <w:sz w:val="24"/>
          <w:szCs w:val="24"/>
        </w:rPr>
        <w:t xml:space="preserve">Rīgas valstspilsētas pašvaldībai piederošu nekustamo īpašumu daļu </w:t>
      </w:r>
    </w:p>
    <w:p w14:paraId="131730AD" w14:textId="77777777" w:rsidR="00F927DA" w:rsidRPr="00F927DA" w:rsidRDefault="006E7A1B" w:rsidP="00F927DA">
      <w:pPr>
        <w:spacing w:after="0"/>
        <w:jc w:val="right"/>
        <w:rPr>
          <w:rFonts w:ascii="Times New Roman" w:hAnsi="Times New Roman" w:cs="Times New Roman"/>
          <w:bCs/>
        </w:rPr>
      </w:pPr>
      <w:r w:rsidRPr="00F927DA">
        <w:rPr>
          <w:rFonts w:ascii="Times New Roman" w:hAnsi="Times New Roman" w:cs="Times New Roman"/>
          <w:bCs/>
          <w:sz w:val="24"/>
          <w:szCs w:val="24"/>
        </w:rPr>
        <w:t>(sabiedriskā transporta pieturvietu) nomas tiesību izsoles noteikumiem</w:t>
      </w:r>
    </w:p>
    <w:p w14:paraId="7BB32753" w14:textId="77777777" w:rsidR="003451AA" w:rsidRPr="008D42AB" w:rsidRDefault="006E7A1B" w:rsidP="003451AA">
      <w:pPr>
        <w:spacing w:after="0"/>
        <w:jc w:val="right"/>
        <w:rPr>
          <w:rFonts w:ascii="Times New Roman" w:hAnsi="Times New Roman" w:cs="Times New Roman"/>
          <w:bCs/>
        </w:rPr>
      </w:pPr>
      <w:r w:rsidRPr="008D42AB">
        <w:rPr>
          <w:rFonts w:ascii="Times New Roman" w:hAnsi="Times New Roman" w:cs="Times New Roman"/>
          <w:bCs/>
        </w:rPr>
        <w:t xml:space="preserve"> </w:t>
      </w:r>
    </w:p>
    <w:p w14:paraId="22F88A20" w14:textId="77777777" w:rsidR="003451AA" w:rsidRPr="003451AA" w:rsidRDefault="003451AA" w:rsidP="003451AA">
      <w:pPr>
        <w:jc w:val="both"/>
        <w:rPr>
          <w:rFonts w:ascii="Times New Roman" w:hAnsi="Times New Roman" w:cs="Times New Roman"/>
          <w:bCs/>
          <w:sz w:val="26"/>
          <w:szCs w:val="26"/>
        </w:rPr>
      </w:pPr>
    </w:p>
    <w:p w14:paraId="33D7A18D" w14:textId="77777777" w:rsidR="003451AA" w:rsidRPr="003451AA" w:rsidRDefault="006E7A1B" w:rsidP="003451AA">
      <w:pPr>
        <w:jc w:val="center"/>
        <w:rPr>
          <w:rFonts w:ascii="Times New Roman" w:hAnsi="Times New Roman" w:cs="Times New Roman"/>
          <w:b/>
          <w:bCs/>
          <w:sz w:val="26"/>
          <w:szCs w:val="26"/>
        </w:rPr>
      </w:pPr>
      <w:r w:rsidRPr="003451AA">
        <w:rPr>
          <w:rFonts w:ascii="Times New Roman" w:hAnsi="Times New Roman" w:cs="Times New Roman"/>
          <w:b/>
          <w:bCs/>
          <w:sz w:val="26"/>
          <w:szCs w:val="26"/>
        </w:rPr>
        <w:t xml:space="preserve">Vispārīgie Nojumju un Reklāmas objektu uzstādīšanas/novietošanas, uzturēšanas un nodošanas </w:t>
      </w:r>
      <w:r w:rsidRPr="003451AA">
        <w:rPr>
          <w:rFonts w:ascii="Times New Roman" w:hAnsi="Times New Roman" w:cs="Times New Roman"/>
          <w:b/>
          <w:bCs/>
          <w:sz w:val="26"/>
          <w:szCs w:val="26"/>
        </w:rPr>
        <w:t>nosacījumi un kārtība</w:t>
      </w:r>
    </w:p>
    <w:p w14:paraId="725D7357" w14:textId="77777777" w:rsidR="003451AA" w:rsidRPr="003451AA" w:rsidRDefault="003451AA" w:rsidP="003451AA">
      <w:pPr>
        <w:jc w:val="both"/>
        <w:rPr>
          <w:rFonts w:ascii="Times New Roman" w:hAnsi="Times New Roman" w:cs="Times New Roman"/>
          <w:sz w:val="26"/>
          <w:szCs w:val="26"/>
        </w:rPr>
      </w:pPr>
    </w:p>
    <w:p w14:paraId="061EB7A3" w14:textId="77777777" w:rsidR="003451AA" w:rsidRPr="003451AA" w:rsidRDefault="006E7A1B" w:rsidP="003451AA">
      <w:pPr>
        <w:pStyle w:val="Sarakstarindkopa"/>
        <w:numPr>
          <w:ilvl w:val="0"/>
          <w:numId w:val="1"/>
        </w:numPr>
        <w:jc w:val="both"/>
        <w:rPr>
          <w:rFonts w:ascii="Times New Roman" w:hAnsi="Times New Roman" w:cs="Times New Roman"/>
          <w:sz w:val="26"/>
          <w:szCs w:val="26"/>
        </w:rPr>
      </w:pPr>
      <w:r w:rsidRPr="003451AA">
        <w:rPr>
          <w:rFonts w:ascii="Times New Roman" w:hAnsi="Times New Roman" w:cs="Times New Roman"/>
          <w:sz w:val="26"/>
          <w:szCs w:val="26"/>
          <w:u w:val="single"/>
        </w:rPr>
        <w:t>Nojumes un Reklāmas objekta uzstādīšanas un nodošanas kārtība</w:t>
      </w:r>
    </w:p>
    <w:p w14:paraId="63779266" w14:textId="77777777" w:rsidR="003451AA" w:rsidRPr="003451AA" w:rsidRDefault="006E7A1B" w:rsidP="003451AA">
      <w:pPr>
        <w:pStyle w:val="Sarakstarindkopa"/>
        <w:numPr>
          <w:ilvl w:val="1"/>
          <w:numId w:val="1"/>
        </w:numPr>
        <w:jc w:val="both"/>
        <w:rPr>
          <w:rFonts w:ascii="Times New Roman" w:hAnsi="Times New Roman" w:cs="Times New Roman"/>
          <w:sz w:val="26"/>
          <w:szCs w:val="26"/>
        </w:rPr>
      </w:pPr>
      <w:r w:rsidRPr="003451AA">
        <w:rPr>
          <w:rFonts w:ascii="Times New Roman" w:hAnsi="Times New Roman" w:cs="Times New Roman"/>
          <w:sz w:val="26"/>
          <w:szCs w:val="26"/>
        </w:rPr>
        <w:t>Pēc Līguma noslēgšanas saskaņā ar Līguma nosacījumiem Nomnieks veic visas nepieciešamās būvniecības dokumentācijas izstrādāšanas un saskaņošanas procedūras, t.sk. būvniecī</w:t>
      </w:r>
      <w:r w:rsidRPr="003451AA">
        <w:rPr>
          <w:rFonts w:ascii="Times New Roman" w:hAnsi="Times New Roman" w:cs="Times New Roman"/>
          <w:sz w:val="26"/>
          <w:szCs w:val="26"/>
        </w:rPr>
        <w:t>bai nepieciešamās darbības. Līgums ir pamats attiecīgo būvniecības ieceres dokumentācijas izstrādei un būvniecības veikšanai.</w:t>
      </w:r>
    </w:p>
    <w:p w14:paraId="7D383701" w14:textId="77777777" w:rsidR="003451AA" w:rsidRPr="003451AA" w:rsidRDefault="006E7A1B" w:rsidP="003451AA">
      <w:pPr>
        <w:numPr>
          <w:ilvl w:val="1"/>
          <w:numId w:val="1"/>
        </w:numPr>
        <w:jc w:val="both"/>
        <w:rPr>
          <w:rFonts w:ascii="Times New Roman" w:hAnsi="Times New Roman" w:cs="Times New Roman"/>
          <w:sz w:val="26"/>
          <w:szCs w:val="26"/>
        </w:rPr>
      </w:pPr>
      <w:r w:rsidRPr="003451AA">
        <w:rPr>
          <w:rFonts w:ascii="Times New Roman" w:hAnsi="Times New Roman" w:cs="Times New Roman"/>
          <w:sz w:val="26"/>
          <w:szCs w:val="26"/>
        </w:rPr>
        <w:t>Pirms Nojumes un Reklāmas objekta uzstādīšanas/novietošanas Puses savstarpēji saskaņo Nojumes tipu, modifikāciju un citas būtiskas</w:t>
      </w:r>
      <w:r w:rsidRPr="003451AA">
        <w:rPr>
          <w:rFonts w:ascii="Times New Roman" w:hAnsi="Times New Roman" w:cs="Times New Roman"/>
          <w:sz w:val="26"/>
          <w:szCs w:val="26"/>
        </w:rPr>
        <w:t xml:space="preserve"> prasības, piemēram, izvietošanas/novietošanas vietu sarakstu, termiņus u.tml.</w:t>
      </w:r>
    </w:p>
    <w:p w14:paraId="70A32D67" w14:textId="77777777" w:rsidR="003451AA" w:rsidRPr="003451AA" w:rsidRDefault="006E7A1B" w:rsidP="003451AA">
      <w:pPr>
        <w:numPr>
          <w:ilvl w:val="1"/>
          <w:numId w:val="1"/>
        </w:numPr>
        <w:jc w:val="both"/>
        <w:rPr>
          <w:rFonts w:ascii="Times New Roman" w:hAnsi="Times New Roman" w:cs="Times New Roman"/>
          <w:sz w:val="26"/>
          <w:szCs w:val="26"/>
        </w:rPr>
      </w:pPr>
      <w:r w:rsidRPr="003451AA">
        <w:rPr>
          <w:rFonts w:ascii="Times New Roman" w:hAnsi="Times New Roman" w:cs="Times New Roman"/>
          <w:sz w:val="26"/>
          <w:szCs w:val="26"/>
        </w:rPr>
        <w:t>Gadījumā, ja nepieciešams, esošu nojumju un citu labiekārtojuma elementu</w:t>
      </w:r>
      <w:r w:rsidR="00C61FDA">
        <w:rPr>
          <w:rFonts w:ascii="Times New Roman" w:hAnsi="Times New Roman" w:cs="Times New Roman"/>
          <w:sz w:val="26"/>
          <w:szCs w:val="26"/>
        </w:rPr>
        <w:t>,</w:t>
      </w:r>
      <w:r w:rsidRPr="003451AA">
        <w:rPr>
          <w:rFonts w:ascii="Times New Roman" w:hAnsi="Times New Roman" w:cs="Times New Roman"/>
          <w:sz w:val="26"/>
          <w:szCs w:val="26"/>
        </w:rPr>
        <w:t xml:space="preserve"> </w:t>
      </w:r>
      <w:r w:rsidR="00C61FDA" w:rsidRPr="003451AA">
        <w:rPr>
          <w:rFonts w:ascii="Times New Roman" w:hAnsi="Times New Roman" w:cs="Times New Roman"/>
          <w:sz w:val="26"/>
          <w:szCs w:val="26"/>
        </w:rPr>
        <w:t xml:space="preserve">ja tādi ir izvietoti </w:t>
      </w:r>
      <w:r w:rsidR="00C61FDA">
        <w:rPr>
          <w:rFonts w:ascii="Times New Roman" w:hAnsi="Times New Roman" w:cs="Times New Roman"/>
          <w:sz w:val="26"/>
          <w:szCs w:val="26"/>
        </w:rPr>
        <w:t xml:space="preserve">Nekustamajā īpašumā </w:t>
      </w:r>
      <w:r w:rsidR="00C61FDA" w:rsidRPr="003451AA">
        <w:rPr>
          <w:rFonts w:ascii="Times New Roman" w:hAnsi="Times New Roman" w:cs="Times New Roman"/>
          <w:sz w:val="26"/>
          <w:szCs w:val="26"/>
        </w:rPr>
        <w:t>un traucē Nojumes un Reklāmas objekta uzstādīšanai/novietošanai</w:t>
      </w:r>
      <w:r w:rsidR="00C61FDA">
        <w:rPr>
          <w:rFonts w:ascii="Times New Roman" w:hAnsi="Times New Roman" w:cs="Times New Roman"/>
          <w:sz w:val="26"/>
          <w:szCs w:val="26"/>
        </w:rPr>
        <w:t>,</w:t>
      </w:r>
      <w:r w:rsidR="00C61FDA" w:rsidRPr="003451AA">
        <w:rPr>
          <w:rFonts w:ascii="Times New Roman" w:hAnsi="Times New Roman" w:cs="Times New Roman"/>
          <w:sz w:val="26"/>
          <w:szCs w:val="26"/>
        </w:rPr>
        <w:t xml:space="preserve"> </w:t>
      </w:r>
      <w:r w:rsidRPr="003451AA">
        <w:rPr>
          <w:rFonts w:ascii="Times New Roman" w:hAnsi="Times New Roman" w:cs="Times New Roman"/>
          <w:sz w:val="26"/>
          <w:szCs w:val="26"/>
        </w:rPr>
        <w:t>demontāžu</w:t>
      </w:r>
      <w:r w:rsidR="00C61FDA">
        <w:rPr>
          <w:rFonts w:ascii="Times New Roman" w:hAnsi="Times New Roman" w:cs="Times New Roman"/>
          <w:sz w:val="26"/>
          <w:szCs w:val="26"/>
        </w:rPr>
        <w:t xml:space="preserve"> </w:t>
      </w:r>
      <w:r w:rsidRPr="003451AA">
        <w:rPr>
          <w:rFonts w:ascii="Times New Roman" w:hAnsi="Times New Roman" w:cs="Times New Roman"/>
          <w:sz w:val="26"/>
          <w:szCs w:val="26"/>
        </w:rPr>
        <w:t>vei</w:t>
      </w:r>
      <w:r w:rsidR="00D52842">
        <w:rPr>
          <w:rFonts w:ascii="Times New Roman" w:hAnsi="Times New Roman" w:cs="Times New Roman"/>
          <w:sz w:val="26"/>
          <w:szCs w:val="26"/>
        </w:rPr>
        <w:t>c</w:t>
      </w:r>
      <w:r w:rsidRPr="003451AA">
        <w:rPr>
          <w:rFonts w:ascii="Times New Roman" w:hAnsi="Times New Roman" w:cs="Times New Roman"/>
          <w:sz w:val="26"/>
          <w:szCs w:val="26"/>
        </w:rPr>
        <w:t xml:space="preserve"> Rīgas valstspilsētas pašvaldības Ārtelpas un mobilitātes departaments.</w:t>
      </w:r>
    </w:p>
    <w:p w14:paraId="3F11B4FD" w14:textId="77777777" w:rsidR="003451AA" w:rsidRPr="003451AA" w:rsidRDefault="006E7A1B" w:rsidP="003451AA">
      <w:pPr>
        <w:numPr>
          <w:ilvl w:val="1"/>
          <w:numId w:val="1"/>
        </w:numPr>
        <w:jc w:val="both"/>
        <w:rPr>
          <w:rFonts w:ascii="Times New Roman" w:hAnsi="Times New Roman" w:cs="Times New Roman"/>
          <w:sz w:val="26"/>
          <w:szCs w:val="26"/>
        </w:rPr>
      </w:pPr>
      <w:r w:rsidRPr="003451AA">
        <w:rPr>
          <w:rFonts w:ascii="Times New Roman" w:hAnsi="Times New Roman" w:cs="Times New Roman"/>
          <w:sz w:val="26"/>
          <w:szCs w:val="26"/>
        </w:rPr>
        <w:t>Sabiedriskā transporta pieturvietā esošo seguma atjaunošanu, kas saistīta ar Nojumes un Reklāmas objekta būvniecību un uzstādīšanu, veic Nomnie</w:t>
      </w:r>
      <w:r w:rsidRPr="003451AA">
        <w:rPr>
          <w:rFonts w:ascii="Times New Roman" w:hAnsi="Times New Roman" w:cs="Times New Roman"/>
          <w:sz w:val="26"/>
          <w:szCs w:val="26"/>
        </w:rPr>
        <w:t xml:space="preserve">ks par saviem līdzekļiem. </w:t>
      </w:r>
    </w:p>
    <w:p w14:paraId="25592F65" w14:textId="77777777" w:rsidR="003451AA" w:rsidRPr="003451AA" w:rsidRDefault="006E7A1B" w:rsidP="003451AA">
      <w:pPr>
        <w:numPr>
          <w:ilvl w:val="1"/>
          <w:numId w:val="1"/>
        </w:numPr>
        <w:jc w:val="both"/>
        <w:rPr>
          <w:rFonts w:ascii="Times New Roman" w:hAnsi="Times New Roman" w:cs="Times New Roman"/>
          <w:sz w:val="26"/>
          <w:szCs w:val="26"/>
        </w:rPr>
      </w:pPr>
      <w:r w:rsidRPr="003451AA">
        <w:rPr>
          <w:rFonts w:ascii="Times New Roman" w:hAnsi="Times New Roman" w:cs="Times New Roman"/>
          <w:sz w:val="26"/>
          <w:szCs w:val="26"/>
        </w:rPr>
        <w:t>Pieturvietā esošo seguma izbūvi un uzturēšanu</w:t>
      </w:r>
      <w:r w:rsidR="008D42AB">
        <w:rPr>
          <w:rFonts w:ascii="Times New Roman" w:hAnsi="Times New Roman" w:cs="Times New Roman"/>
          <w:sz w:val="26"/>
          <w:szCs w:val="26"/>
        </w:rPr>
        <w:t>, remontu</w:t>
      </w:r>
      <w:r w:rsidRPr="003451AA">
        <w:rPr>
          <w:rFonts w:ascii="Times New Roman" w:hAnsi="Times New Roman" w:cs="Times New Roman"/>
          <w:sz w:val="26"/>
          <w:szCs w:val="26"/>
        </w:rPr>
        <w:t xml:space="preserve"> veic Rīgas valstspilsētas pašvaldības Ārtelpas un mobilitātes departaments par saviem līdzekļiem.</w:t>
      </w:r>
    </w:p>
    <w:p w14:paraId="697BF53A" w14:textId="77777777" w:rsidR="003451AA" w:rsidRPr="003451AA" w:rsidRDefault="006E7A1B" w:rsidP="003451AA">
      <w:pPr>
        <w:numPr>
          <w:ilvl w:val="1"/>
          <w:numId w:val="1"/>
        </w:numPr>
        <w:jc w:val="both"/>
        <w:rPr>
          <w:rFonts w:ascii="Times New Roman" w:hAnsi="Times New Roman" w:cs="Times New Roman"/>
          <w:sz w:val="26"/>
          <w:szCs w:val="26"/>
        </w:rPr>
      </w:pPr>
      <w:r w:rsidRPr="003451AA">
        <w:rPr>
          <w:rFonts w:ascii="Times New Roman" w:hAnsi="Times New Roman" w:cs="Times New Roman"/>
          <w:sz w:val="26"/>
          <w:szCs w:val="26"/>
        </w:rPr>
        <w:t>Nomnieks vienā attiecīgajā Nojumē</w:t>
      </w:r>
      <w:r w:rsidR="00403F54">
        <w:rPr>
          <w:rFonts w:ascii="Times New Roman" w:hAnsi="Times New Roman" w:cs="Times New Roman"/>
          <w:sz w:val="26"/>
          <w:szCs w:val="26"/>
        </w:rPr>
        <w:t xml:space="preserve"> </w:t>
      </w:r>
      <w:r w:rsidRPr="003451AA">
        <w:rPr>
          <w:rFonts w:ascii="Times New Roman" w:hAnsi="Times New Roman" w:cs="Times New Roman"/>
          <w:sz w:val="26"/>
          <w:szCs w:val="26"/>
        </w:rPr>
        <w:t>var izvietot ne vairāk kā divus Reklāmas o</w:t>
      </w:r>
      <w:r w:rsidRPr="003451AA">
        <w:rPr>
          <w:rFonts w:ascii="Times New Roman" w:hAnsi="Times New Roman" w:cs="Times New Roman"/>
          <w:sz w:val="26"/>
          <w:szCs w:val="26"/>
        </w:rPr>
        <w:t>bjektus atbilstoši Tehniskās specifikācijas prasībām.</w:t>
      </w:r>
    </w:p>
    <w:p w14:paraId="537BB378" w14:textId="77777777" w:rsidR="003451AA" w:rsidRPr="003451AA" w:rsidRDefault="006E7A1B" w:rsidP="003451AA">
      <w:pPr>
        <w:numPr>
          <w:ilvl w:val="1"/>
          <w:numId w:val="1"/>
        </w:numPr>
        <w:jc w:val="both"/>
        <w:rPr>
          <w:rFonts w:ascii="Times New Roman" w:hAnsi="Times New Roman" w:cs="Times New Roman"/>
          <w:sz w:val="26"/>
          <w:szCs w:val="26"/>
        </w:rPr>
      </w:pPr>
      <w:r w:rsidRPr="003451AA">
        <w:rPr>
          <w:rFonts w:ascii="Times New Roman" w:hAnsi="Times New Roman" w:cs="Times New Roman"/>
          <w:sz w:val="26"/>
          <w:szCs w:val="26"/>
        </w:rPr>
        <w:t xml:space="preserve">Visus sagatavošanas un uzturēšanas darbus pirms Nojumes un Reklāmas objekta uzstādīšanas/novietošanas veic Nomnieks, tajā skaitā Nojumes pamatu izbūvi, seguma atjaunošanu u.tml. </w:t>
      </w:r>
    </w:p>
    <w:p w14:paraId="4BA0F708" w14:textId="77777777" w:rsidR="003451AA" w:rsidRPr="003451AA" w:rsidRDefault="006E7A1B" w:rsidP="003451AA">
      <w:pPr>
        <w:numPr>
          <w:ilvl w:val="1"/>
          <w:numId w:val="1"/>
        </w:numPr>
        <w:jc w:val="both"/>
        <w:rPr>
          <w:rFonts w:ascii="Times New Roman" w:hAnsi="Times New Roman" w:cs="Times New Roman"/>
          <w:sz w:val="26"/>
          <w:szCs w:val="26"/>
        </w:rPr>
      </w:pPr>
      <w:r w:rsidRPr="003451AA">
        <w:rPr>
          <w:rFonts w:ascii="Times New Roman" w:hAnsi="Times New Roman" w:cs="Times New Roman"/>
          <w:sz w:val="26"/>
          <w:szCs w:val="26"/>
        </w:rPr>
        <w:t xml:space="preserve">Pirmā izvietotā Nojume </w:t>
      </w:r>
      <w:r w:rsidRPr="003451AA">
        <w:rPr>
          <w:rFonts w:ascii="Times New Roman" w:hAnsi="Times New Roman" w:cs="Times New Roman"/>
          <w:sz w:val="26"/>
          <w:szCs w:val="26"/>
        </w:rPr>
        <w:t>uzskatāma kā Nojumes prototips, kuru dabā saskaņo Iznomātājs. Ja Iznomātājs konstatē neatbilstības Tehniskajai specifikācijai, tad Iznomātājs par tām informē Nomnieku. Nomniekam konstatētās neatbilstības ir jānovērš, nepieļaujot to atkārtošanos turpmāk izv</w:t>
      </w:r>
      <w:r w:rsidRPr="003451AA">
        <w:rPr>
          <w:rFonts w:ascii="Times New Roman" w:hAnsi="Times New Roman" w:cs="Times New Roman"/>
          <w:sz w:val="26"/>
          <w:szCs w:val="26"/>
        </w:rPr>
        <w:t>ietotajās Nojumēs.</w:t>
      </w:r>
    </w:p>
    <w:p w14:paraId="7931D215" w14:textId="77777777" w:rsidR="003451AA" w:rsidRPr="003451AA" w:rsidRDefault="006E7A1B" w:rsidP="003451AA">
      <w:pPr>
        <w:numPr>
          <w:ilvl w:val="1"/>
          <w:numId w:val="1"/>
        </w:numPr>
        <w:jc w:val="both"/>
        <w:rPr>
          <w:rFonts w:ascii="Times New Roman" w:hAnsi="Times New Roman" w:cs="Times New Roman"/>
          <w:sz w:val="26"/>
          <w:szCs w:val="26"/>
        </w:rPr>
      </w:pPr>
      <w:r w:rsidRPr="003451AA">
        <w:rPr>
          <w:rFonts w:ascii="Times New Roman" w:hAnsi="Times New Roman" w:cs="Times New Roman"/>
          <w:sz w:val="26"/>
          <w:szCs w:val="26"/>
        </w:rPr>
        <w:t xml:space="preserve">Par katras uzstādītās Nojumes un Reklāmas objekta </w:t>
      </w:r>
      <w:r w:rsidR="008D42AB">
        <w:rPr>
          <w:rFonts w:ascii="Times New Roman" w:hAnsi="Times New Roman" w:cs="Times New Roman"/>
          <w:sz w:val="26"/>
          <w:szCs w:val="26"/>
        </w:rPr>
        <w:t>atbilstību</w:t>
      </w:r>
      <w:r w:rsidRPr="003451AA">
        <w:rPr>
          <w:rFonts w:ascii="Times New Roman" w:hAnsi="Times New Roman" w:cs="Times New Roman"/>
          <w:sz w:val="26"/>
          <w:szCs w:val="26"/>
        </w:rPr>
        <w:t xml:space="preserve"> </w:t>
      </w:r>
      <w:r w:rsidR="008D42AB">
        <w:rPr>
          <w:rFonts w:ascii="Times New Roman" w:hAnsi="Times New Roman" w:cs="Times New Roman"/>
          <w:sz w:val="26"/>
          <w:szCs w:val="26"/>
        </w:rPr>
        <w:t xml:space="preserve">Tehniskajai specifikācijai </w:t>
      </w:r>
      <w:r w:rsidRPr="003451AA">
        <w:rPr>
          <w:rFonts w:ascii="Times New Roman" w:hAnsi="Times New Roman" w:cs="Times New Roman"/>
          <w:sz w:val="26"/>
          <w:szCs w:val="26"/>
        </w:rPr>
        <w:t>Puses paraksta attiecīgu nodošanas — pieņemšanas aktu</w:t>
      </w:r>
      <w:r w:rsidR="008D42AB">
        <w:rPr>
          <w:rFonts w:ascii="Times New Roman" w:hAnsi="Times New Roman" w:cs="Times New Roman"/>
          <w:sz w:val="26"/>
          <w:szCs w:val="26"/>
        </w:rPr>
        <w:t>.</w:t>
      </w:r>
      <w:r w:rsidRPr="003451AA">
        <w:rPr>
          <w:rFonts w:ascii="Times New Roman" w:hAnsi="Times New Roman" w:cs="Times New Roman"/>
          <w:sz w:val="26"/>
          <w:szCs w:val="26"/>
        </w:rPr>
        <w:t xml:space="preserve"> </w:t>
      </w:r>
    </w:p>
    <w:p w14:paraId="07556A37" w14:textId="77777777" w:rsidR="003451AA" w:rsidRPr="003451AA" w:rsidRDefault="006E7A1B" w:rsidP="003451AA">
      <w:pPr>
        <w:numPr>
          <w:ilvl w:val="1"/>
          <w:numId w:val="1"/>
        </w:numPr>
        <w:jc w:val="both"/>
        <w:rPr>
          <w:rFonts w:ascii="Times New Roman" w:hAnsi="Times New Roman" w:cs="Times New Roman"/>
          <w:sz w:val="26"/>
          <w:szCs w:val="26"/>
        </w:rPr>
      </w:pPr>
      <w:r w:rsidRPr="003451AA">
        <w:rPr>
          <w:rFonts w:ascii="Times New Roman" w:hAnsi="Times New Roman" w:cs="Times New Roman"/>
          <w:sz w:val="26"/>
          <w:szCs w:val="26"/>
        </w:rPr>
        <w:lastRenderedPageBreak/>
        <w:t>Nomnieks ir atbildīgs par Nojumju un Reklāmas objektu atbilstību spēkā esošo normatīvo aktu p</w:t>
      </w:r>
      <w:r w:rsidRPr="003451AA">
        <w:rPr>
          <w:rFonts w:ascii="Times New Roman" w:hAnsi="Times New Roman" w:cs="Times New Roman"/>
          <w:sz w:val="26"/>
          <w:szCs w:val="26"/>
        </w:rPr>
        <w:t>rasībām, t.sk. visu Nojumju un Reklāmas objektu uzstādīšanai un turpmākai lietošanai nepieciešamo saskaņojumu saņemšanu.</w:t>
      </w:r>
    </w:p>
    <w:p w14:paraId="72D879BF" w14:textId="77777777" w:rsidR="003451AA" w:rsidRPr="003451AA" w:rsidRDefault="003451AA" w:rsidP="003451AA">
      <w:pPr>
        <w:jc w:val="both"/>
        <w:rPr>
          <w:rFonts w:ascii="Times New Roman" w:hAnsi="Times New Roman" w:cs="Times New Roman"/>
          <w:sz w:val="26"/>
          <w:szCs w:val="26"/>
        </w:rPr>
      </w:pPr>
    </w:p>
    <w:p w14:paraId="75C3964F" w14:textId="77777777" w:rsidR="003451AA" w:rsidRPr="00B05F73" w:rsidRDefault="006E7A1B" w:rsidP="003451AA">
      <w:pPr>
        <w:pStyle w:val="Sarakstarindkopa"/>
        <w:numPr>
          <w:ilvl w:val="0"/>
          <w:numId w:val="1"/>
        </w:numPr>
        <w:jc w:val="both"/>
        <w:rPr>
          <w:rFonts w:ascii="Times New Roman" w:hAnsi="Times New Roman" w:cs="Times New Roman"/>
          <w:sz w:val="26"/>
          <w:szCs w:val="26"/>
          <w:u w:val="single"/>
        </w:rPr>
      </w:pPr>
      <w:r w:rsidRPr="00EF2B33">
        <w:rPr>
          <w:rFonts w:ascii="Times New Roman" w:hAnsi="Times New Roman" w:cs="Times New Roman"/>
          <w:sz w:val="26"/>
          <w:szCs w:val="26"/>
          <w:u w:val="single"/>
        </w:rPr>
        <w:t>Nojumju un Reklāmas objektu lietošana un uzturēšana</w:t>
      </w:r>
    </w:p>
    <w:p w14:paraId="6B6A53B3" w14:textId="77777777" w:rsidR="00D81DC1" w:rsidRDefault="006E7A1B" w:rsidP="00EF2B33">
      <w:pPr>
        <w:pStyle w:val="Sarakstarindkopa"/>
        <w:numPr>
          <w:ilvl w:val="1"/>
          <w:numId w:val="1"/>
        </w:numPr>
        <w:jc w:val="both"/>
        <w:rPr>
          <w:rFonts w:ascii="Times New Roman" w:hAnsi="Times New Roman" w:cs="Times New Roman"/>
          <w:sz w:val="26"/>
          <w:szCs w:val="26"/>
        </w:rPr>
      </w:pPr>
      <w:r w:rsidRPr="00EF2B33">
        <w:rPr>
          <w:rFonts w:ascii="Times New Roman" w:hAnsi="Times New Roman" w:cs="Times New Roman"/>
          <w:sz w:val="26"/>
          <w:szCs w:val="26"/>
        </w:rPr>
        <w:t>Nojumju un Reklāmas objektu uzturēšanu veic Nomnieks. Nomnieks visā Līguma termiņa darbības laikā nodrošina Nojumes un Reklāmas objekta drošu ekspluatāciju un izcilu vizuālo kvalitāti, vizuālas pievilcības zaudēšanas gadījumā (piemēram, rūsa, krāsas defekt</w:t>
      </w:r>
      <w:r w:rsidRPr="00EF2B33">
        <w:rPr>
          <w:rFonts w:ascii="Times New Roman" w:hAnsi="Times New Roman" w:cs="Times New Roman"/>
          <w:sz w:val="26"/>
          <w:szCs w:val="26"/>
        </w:rPr>
        <w:t xml:space="preserve">i, stikla defekti u.c.) pēc Iznomātāja pieprasījuma veic attiecīgas Nojumes un Reklāmas objekta vai to elementu nomaiņu. </w:t>
      </w:r>
    </w:p>
    <w:p w14:paraId="6919F5BB" w14:textId="77777777" w:rsidR="003451AA" w:rsidRPr="00EF2B33" w:rsidRDefault="006E7A1B" w:rsidP="00EF2B33">
      <w:pPr>
        <w:pStyle w:val="Sarakstarindkopa"/>
        <w:numPr>
          <w:ilvl w:val="1"/>
          <w:numId w:val="1"/>
        </w:numPr>
        <w:jc w:val="both"/>
        <w:rPr>
          <w:rFonts w:ascii="Times New Roman" w:hAnsi="Times New Roman" w:cs="Times New Roman"/>
          <w:sz w:val="26"/>
          <w:szCs w:val="26"/>
        </w:rPr>
      </w:pPr>
      <w:r w:rsidRPr="00EF2B33">
        <w:rPr>
          <w:rFonts w:ascii="Times New Roman" w:hAnsi="Times New Roman" w:cs="Times New Roman"/>
          <w:sz w:val="26"/>
          <w:szCs w:val="26"/>
        </w:rPr>
        <w:t>Nomnieks veic t.sk. ekstensī</w:t>
      </w:r>
      <w:r w:rsidRPr="00EF2B33">
        <w:rPr>
          <w:rFonts w:ascii="Times New Roman" w:hAnsi="Times New Roman" w:cs="Times New Roman"/>
          <w:sz w:val="26"/>
          <w:szCs w:val="26"/>
          <w:lang w:val="nl-NL"/>
        </w:rPr>
        <w:t>va za</w:t>
      </w:r>
      <w:r w:rsidRPr="00EF2B33">
        <w:rPr>
          <w:rFonts w:ascii="Times New Roman" w:hAnsi="Times New Roman" w:cs="Times New Roman"/>
          <w:sz w:val="26"/>
          <w:szCs w:val="26"/>
        </w:rPr>
        <w:t>ļā jumta ar seduma augu klājumu uzturēšanu funkcionējošā stāvoklī.</w:t>
      </w:r>
    </w:p>
    <w:p w14:paraId="23F502F1" w14:textId="77777777" w:rsidR="003451AA" w:rsidRPr="00EF2B33" w:rsidRDefault="006E7A1B" w:rsidP="00EF2B33">
      <w:pPr>
        <w:pStyle w:val="Sarakstarindkopa"/>
        <w:numPr>
          <w:ilvl w:val="1"/>
          <w:numId w:val="1"/>
        </w:numPr>
        <w:jc w:val="both"/>
        <w:rPr>
          <w:rFonts w:ascii="Times New Roman" w:hAnsi="Times New Roman" w:cs="Times New Roman"/>
          <w:sz w:val="26"/>
          <w:szCs w:val="26"/>
        </w:rPr>
      </w:pPr>
      <w:r w:rsidRPr="00EF2B33">
        <w:rPr>
          <w:rFonts w:ascii="Times New Roman" w:hAnsi="Times New Roman" w:cs="Times New Roman"/>
          <w:sz w:val="26"/>
          <w:szCs w:val="26"/>
        </w:rPr>
        <w:t xml:space="preserve">Nomniekam ir pienākums </w:t>
      </w:r>
      <w:r w:rsidR="008D42AB">
        <w:rPr>
          <w:rFonts w:ascii="Times New Roman" w:hAnsi="Times New Roman" w:cs="Times New Roman"/>
          <w:sz w:val="26"/>
          <w:szCs w:val="26"/>
        </w:rPr>
        <w:t xml:space="preserve">pastāvīgi </w:t>
      </w:r>
      <w:r w:rsidRPr="00EF2B33">
        <w:rPr>
          <w:rFonts w:ascii="Times New Roman" w:hAnsi="Times New Roman" w:cs="Times New Roman"/>
          <w:sz w:val="26"/>
          <w:szCs w:val="26"/>
        </w:rPr>
        <w:t>v</w:t>
      </w:r>
      <w:r w:rsidRPr="00EF2B33">
        <w:rPr>
          <w:rFonts w:ascii="Times New Roman" w:hAnsi="Times New Roman" w:cs="Times New Roman"/>
          <w:sz w:val="26"/>
          <w:szCs w:val="26"/>
        </w:rPr>
        <w:t xml:space="preserve">eikt izvietoto Nojumju un Reklāmas objektu </w:t>
      </w:r>
      <w:r w:rsidR="008D42AB">
        <w:rPr>
          <w:rFonts w:ascii="Times New Roman" w:hAnsi="Times New Roman" w:cs="Times New Roman"/>
          <w:sz w:val="26"/>
          <w:szCs w:val="26"/>
        </w:rPr>
        <w:t xml:space="preserve">regulāru </w:t>
      </w:r>
      <w:r w:rsidRPr="00EF2B33">
        <w:rPr>
          <w:rFonts w:ascii="Times New Roman" w:hAnsi="Times New Roman" w:cs="Times New Roman"/>
          <w:sz w:val="26"/>
          <w:szCs w:val="26"/>
        </w:rPr>
        <w:t>stikla virsmu mazgāšanu un uzkopšanu vismaz reizi nedēļā, metāla un citu virsmu mazgāšanu un uzkopšanu vismaz reizi mēnes</w:t>
      </w:r>
      <w:r w:rsidR="008D42AB">
        <w:rPr>
          <w:rFonts w:ascii="Times New Roman" w:hAnsi="Times New Roman" w:cs="Times New Roman"/>
          <w:sz w:val="26"/>
          <w:szCs w:val="26"/>
        </w:rPr>
        <w:t>ī</w:t>
      </w:r>
      <w:r w:rsidRPr="00EF2B33">
        <w:rPr>
          <w:rFonts w:ascii="Times New Roman" w:hAnsi="Times New Roman" w:cs="Times New Roman"/>
          <w:sz w:val="26"/>
          <w:szCs w:val="26"/>
        </w:rPr>
        <w:t xml:space="preserve">. </w:t>
      </w:r>
      <w:r w:rsidR="008D42AB">
        <w:rPr>
          <w:rFonts w:ascii="Times New Roman" w:hAnsi="Times New Roman" w:cs="Times New Roman"/>
          <w:sz w:val="26"/>
          <w:szCs w:val="26"/>
        </w:rPr>
        <w:t xml:space="preserve">Virsmu mazgāšanas un uzkopšanas mērķis ir nodrošināt izcilu vizuālo kvalitāti un tīrību visām virsmām, tādēļ šajā punktā minētais virsmu tīrīšanas biežums var tikt mainīts atbilstoši Iznomātāja norādījumiem. </w:t>
      </w:r>
      <w:r w:rsidRPr="00EF2B33">
        <w:rPr>
          <w:rFonts w:ascii="Times New Roman" w:hAnsi="Times New Roman" w:cs="Times New Roman"/>
          <w:sz w:val="26"/>
          <w:szCs w:val="26"/>
        </w:rPr>
        <w:t>Nomnieka pienākums ir izmantot videi draudzīgus cieto virsmu tīrīšanas līdzekļus, piemēram, produktiem ir jāatbilst Eiropas Savi</w:t>
      </w:r>
      <w:r w:rsidRPr="00EF2B33">
        <w:rPr>
          <w:rFonts w:ascii="Times New Roman" w:hAnsi="Times New Roman" w:cs="Times New Roman"/>
          <w:sz w:val="26"/>
          <w:szCs w:val="26"/>
        </w:rPr>
        <w:t>enības ekomarķējuma kritērijiem par cietā seguma tīrīšanas līdzekļiem (ES 2017/1217) attiecībā uz aizliegtām vielām, kuras nedrīkst būt iekļautas produkta sastāvā nekādā koncentrācijā, vai ierobežota lietojuma vielām, kur nedrīkst būt pārsniegta norādītā k</w:t>
      </w:r>
      <w:r w:rsidRPr="00EF2B33">
        <w:rPr>
          <w:rFonts w:ascii="Times New Roman" w:hAnsi="Times New Roman" w:cs="Times New Roman"/>
          <w:sz w:val="26"/>
          <w:szCs w:val="26"/>
        </w:rPr>
        <w:t>oncentrācija, un toksicitāti ūdens organismiem vai ekvivalenti.</w:t>
      </w:r>
    </w:p>
    <w:p w14:paraId="097EA2A2" w14:textId="77777777" w:rsidR="003451AA" w:rsidRPr="00EF2B33" w:rsidRDefault="006E7A1B" w:rsidP="00EF2B33">
      <w:pPr>
        <w:pStyle w:val="Sarakstarindkopa"/>
        <w:numPr>
          <w:ilvl w:val="1"/>
          <w:numId w:val="1"/>
        </w:numPr>
        <w:jc w:val="both"/>
        <w:rPr>
          <w:rFonts w:ascii="Times New Roman" w:hAnsi="Times New Roman" w:cs="Times New Roman"/>
          <w:sz w:val="26"/>
          <w:szCs w:val="26"/>
        </w:rPr>
      </w:pPr>
      <w:r w:rsidRPr="00EF2B33">
        <w:rPr>
          <w:rFonts w:ascii="Times New Roman" w:hAnsi="Times New Roman" w:cs="Times New Roman"/>
          <w:sz w:val="26"/>
          <w:szCs w:val="26"/>
        </w:rPr>
        <w:t>Nomnieks atbilstoši Tehniskajā specifikācijā noteiktajam diennakts tumšajā laikā nodrošina Nojumi ar nepārtrauktu apgaismojumu (t</w:t>
      </w:r>
      <w:r w:rsidR="00BD1994">
        <w:rPr>
          <w:rFonts w:ascii="Times New Roman" w:hAnsi="Times New Roman" w:cs="Times New Roman"/>
          <w:sz w:val="26"/>
          <w:szCs w:val="26"/>
        </w:rPr>
        <w:t>.sk.</w:t>
      </w:r>
      <w:r w:rsidRPr="00EF2B33">
        <w:rPr>
          <w:rFonts w:ascii="Times New Roman" w:hAnsi="Times New Roman" w:cs="Times New Roman"/>
          <w:sz w:val="26"/>
          <w:szCs w:val="26"/>
        </w:rPr>
        <w:t xml:space="preserve"> apgaismojuma nodrošināšanai ir pieļaujama arī saules paneļ</w:t>
      </w:r>
      <w:r w:rsidRPr="00EF2B33">
        <w:rPr>
          <w:rFonts w:ascii="Times New Roman" w:hAnsi="Times New Roman" w:cs="Times New Roman"/>
          <w:sz w:val="26"/>
          <w:szCs w:val="26"/>
        </w:rPr>
        <w:t xml:space="preserve">u izvietošana </w:t>
      </w:r>
      <w:r w:rsidR="00BD1994">
        <w:rPr>
          <w:rFonts w:ascii="Times New Roman" w:hAnsi="Times New Roman" w:cs="Times New Roman"/>
          <w:sz w:val="26"/>
          <w:szCs w:val="26"/>
        </w:rPr>
        <w:t>N</w:t>
      </w:r>
      <w:r w:rsidRPr="00EF2B33">
        <w:rPr>
          <w:rFonts w:ascii="Times New Roman" w:hAnsi="Times New Roman" w:cs="Times New Roman"/>
          <w:sz w:val="26"/>
          <w:szCs w:val="26"/>
        </w:rPr>
        <w:t>ojumes jumta konstrukcijā).</w:t>
      </w:r>
    </w:p>
    <w:p w14:paraId="5A31D47A" w14:textId="77777777" w:rsidR="003451AA" w:rsidRPr="00EF2B33" w:rsidRDefault="006E7A1B" w:rsidP="00EF2B33">
      <w:pPr>
        <w:pStyle w:val="Sarakstarindkopa"/>
        <w:numPr>
          <w:ilvl w:val="1"/>
          <w:numId w:val="1"/>
        </w:numPr>
        <w:jc w:val="both"/>
        <w:rPr>
          <w:rFonts w:ascii="Times New Roman" w:hAnsi="Times New Roman" w:cs="Times New Roman"/>
          <w:sz w:val="26"/>
          <w:szCs w:val="26"/>
        </w:rPr>
      </w:pPr>
      <w:r w:rsidRPr="00EF2B33">
        <w:rPr>
          <w:rFonts w:ascii="Times New Roman" w:hAnsi="Times New Roman" w:cs="Times New Roman"/>
          <w:sz w:val="26"/>
          <w:szCs w:val="26"/>
        </w:rPr>
        <w:t xml:space="preserve">Elektrības patēriņa maksājumu par Nojumes izgaismošanu veic </w:t>
      </w:r>
      <w:r w:rsidR="008D42AB">
        <w:rPr>
          <w:rFonts w:ascii="Times New Roman" w:hAnsi="Times New Roman" w:cs="Times New Roman"/>
          <w:sz w:val="26"/>
          <w:szCs w:val="26"/>
        </w:rPr>
        <w:t>Rīgas valstspilsētas pašvaldība</w:t>
      </w:r>
      <w:r w:rsidRPr="00EF2B33">
        <w:rPr>
          <w:rFonts w:ascii="Times New Roman" w:hAnsi="Times New Roman" w:cs="Times New Roman"/>
          <w:sz w:val="26"/>
          <w:szCs w:val="26"/>
        </w:rPr>
        <w:t>. Elektrības patēriņa maksājumu par Reklāmas stenda nodrošināšanu ar elektrību veic Nomnieks. Elektrības pieslēgumu Nomnie</w:t>
      </w:r>
      <w:r w:rsidRPr="00EF2B33">
        <w:rPr>
          <w:rFonts w:ascii="Times New Roman" w:hAnsi="Times New Roman" w:cs="Times New Roman"/>
          <w:sz w:val="26"/>
          <w:szCs w:val="26"/>
        </w:rPr>
        <w:t xml:space="preserve">ks nodrošina ar atbilstošu risinājumu, lai elektrības patēriņa maksājumus </w:t>
      </w:r>
      <w:r w:rsidR="008D42AB">
        <w:rPr>
          <w:rFonts w:ascii="Times New Roman" w:hAnsi="Times New Roman" w:cs="Times New Roman"/>
          <w:sz w:val="26"/>
          <w:szCs w:val="26"/>
        </w:rPr>
        <w:t>Nomnieks un Rīgas valstspilsētas pašvaldība</w:t>
      </w:r>
      <w:r w:rsidRPr="00EF2B33">
        <w:rPr>
          <w:rFonts w:ascii="Times New Roman" w:hAnsi="Times New Roman" w:cs="Times New Roman"/>
          <w:sz w:val="26"/>
          <w:szCs w:val="26"/>
        </w:rPr>
        <w:t xml:space="preserve"> var apmaksāt atbilstoši skaitī</w:t>
      </w:r>
      <w:r w:rsidR="00BD1994">
        <w:rPr>
          <w:rFonts w:ascii="Times New Roman" w:hAnsi="Times New Roman" w:cs="Times New Roman"/>
          <w:sz w:val="26"/>
          <w:szCs w:val="26"/>
        </w:rPr>
        <w:t>tāja</w:t>
      </w:r>
      <w:r w:rsidRPr="00EF2B33">
        <w:rPr>
          <w:rFonts w:ascii="Times New Roman" w:hAnsi="Times New Roman" w:cs="Times New Roman"/>
          <w:sz w:val="26"/>
          <w:szCs w:val="26"/>
        </w:rPr>
        <w:t xml:space="preserve"> rādījumiem.</w:t>
      </w:r>
    </w:p>
    <w:p w14:paraId="44B12BEE" w14:textId="77777777" w:rsidR="003451AA" w:rsidRPr="00EF2B33" w:rsidRDefault="006E7A1B" w:rsidP="00EF2B33">
      <w:pPr>
        <w:pStyle w:val="Sarakstarindkopa"/>
        <w:numPr>
          <w:ilvl w:val="1"/>
          <w:numId w:val="1"/>
        </w:numPr>
        <w:jc w:val="both"/>
        <w:rPr>
          <w:rFonts w:ascii="Times New Roman" w:hAnsi="Times New Roman" w:cs="Times New Roman"/>
          <w:sz w:val="26"/>
          <w:szCs w:val="26"/>
          <w:u w:val="single"/>
        </w:rPr>
      </w:pPr>
      <w:r w:rsidRPr="00EF2B33">
        <w:rPr>
          <w:rFonts w:ascii="Times New Roman" w:hAnsi="Times New Roman" w:cs="Times New Roman"/>
          <w:sz w:val="26"/>
          <w:szCs w:val="26"/>
        </w:rPr>
        <w:t>Nojumes un Reklāmas objekta bojājumi (piemēram, bojāts stikls, konstrukcija u.tml.) jānovēr</w:t>
      </w:r>
      <w:r w:rsidRPr="00EF2B33">
        <w:rPr>
          <w:rFonts w:ascii="Times New Roman" w:hAnsi="Times New Roman" w:cs="Times New Roman"/>
          <w:sz w:val="26"/>
          <w:szCs w:val="26"/>
        </w:rPr>
        <w:t>š pēc iespējas ātrāk, bet ne vēlāk kā 3 (trīs) dienu laikā no bojājuma pieteikuma saņemšanas. Nelegāli grafiti krāsojumi jānovērš ne vēlāk kā 24 (divdesmit četru) stundu laikā no pieteikuma saņemšanas brīža. Pieteikums uzskatāms par saņemtu no brīža, kad t</w:t>
      </w:r>
      <w:r w:rsidRPr="00EF2B33">
        <w:rPr>
          <w:rFonts w:ascii="Times New Roman" w:hAnsi="Times New Roman" w:cs="Times New Roman"/>
          <w:sz w:val="26"/>
          <w:szCs w:val="26"/>
        </w:rPr>
        <w:t>as nosūtīts Nomniekam uz Līgumā vai citu Pušu starpā saskaņoto un norādīto e-pasta adresi.</w:t>
      </w:r>
    </w:p>
    <w:p w14:paraId="5BEF1A9B" w14:textId="77777777" w:rsidR="003451AA" w:rsidRPr="00EF2B33" w:rsidRDefault="006E7A1B" w:rsidP="00EF2B33">
      <w:pPr>
        <w:pStyle w:val="Sarakstarindkopa"/>
        <w:numPr>
          <w:ilvl w:val="1"/>
          <w:numId w:val="1"/>
        </w:numPr>
        <w:jc w:val="both"/>
        <w:rPr>
          <w:rFonts w:ascii="Times New Roman" w:hAnsi="Times New Roman" w:cs="Times New Roman"/>
          <w:sz w:val="26"/>
          <w:szCs w:val="26"/>
        </w:rPr>
      </w:pPr>
      <w:r w:rsidRPr="00EF2B33">
        <w:rPr>
          <w:rFonts w:ascii="Times New Roman" w:hAnsi="Times New Roman" w:cs="Times New Roman"/>
          <w:sz w:val="26"/>
          <w:szCs w:val="26"/>
        </w:rPr>
        <w:t>Nomnieks nodrošina iespēju piekļūt Nojumes konstrukcijām un nerada šķēršļus Iznomātājam, piemēram, uzstādot informācijas tablo un citus viedos risinājumus saskaņā ar</w:t>
      </w:r>
      <w:r w:rsidRPr="00EF2B33">
        <w:rPr>
          <w:rFonts w:ascii="Times New Roman" w:hAnsi="Times New Roman" w:cs="Times New Roman"/>
          <w:sz w:val="26"/>
          <w:szCs w:val="26"/>
        </w:rPr>
        <w:t xml:space="preserve"> Tehniskajā specifikācijā noteikto.</w:t>
      </w:r>
    </w:p>
    <w:p w14:paraId="7EDCA1A5" w14:textId="77777777" w:rsidR="003451AA" w:rsidRPr="003451AA" w:rsidRDefault="003451AA" w:rsidP="003451AA">
      <w:pPr>
        <w:jc w:val="both"/>
        <w:rPr>
          <w:rFonts w:ascii="Times New Roman" w:hAnsi="Times New Roman" w:cs="Times New Roman"/>
          <w:sz w:val="26"/>
          <w:szCs w:val="26"/>
        </w:rPr>
      </w:pPr>
    </w:p>
    <w:p w14:paraId="71322203" w14:textId="77777777" w:rsidR="003451AA" w:rsidRPr="003E0C98" w:rsidRDefault="006E7A1B" w:rsidP="003E0C98">
      <w:pPr>
        <w:pStyle w:val="Sarakstarindkopa"/>
        <w:numPr>
          <w:ilvl w:val="0"/>
          <w:numId w:val="1"/>
        </w:numPr>
        <w:jc w:val="both"/>
        <w:rPr>
          <w:rFonts w:ascii="Times New Roman" w:hAnsi="Times New Roman" w:cs="Times New Roman"/>
          <w:sz w:val="26"/>
          <w:szCs w:val="26"/>
        </w:rPr>
      </w:pPr>
      <w:r w:rsidRPr="003E0C98">
        <w:rPr>
          <w:rFonts w:ascii="Times New Roman" w:hAnsi="Times New Roman" w:cs="Times New Roman"/>
          <w:sz w:val="26"/>
          <w:szCs w:val="26"/>
          <w:u w:val="single"/>
        </w:rPr>
        <w:t>Nojumju un Reklāmas objektu demontēšanas kārtība</w:t>
      </w:r>
    </w:p>
    <w:p w14:paraId="2B4FBCA9" w14:textId="77777777" w:rsidR="003451AA" w:rsidRPr="003E0C98" w:rsidRDefault="006E7A1B" w:rsidP="003E0C98">
      <w:pPr>
        <w:pStyle w:val="Sarakstarindkopa"/>
        <w:numPr>
          <w:ilvl w:val="1"/>
          <w:numId w:val="1"/>
        </w:numPr>
        <w:jc w:val="both"/>
        <w:rPr>
          <w:rFonts w:ascii="Times New Roman" w:hAnsi="Times New Roman" w:cs="Times New Roman"/>
          <w:sz w:val="26"/>
          <w:szCs w:val="26"/>
        </w:rPr>
      </w:pPr>
      <w:r w:rsidRPr="003E0C98">
        <w:rPr>
          <w:rFonts w:ascii="Times New Roman" w:hAnsi="Times New Roman" w:cs="Times New Roman"/>
          <w:sz w:val="26"/>
          <w:szCs w:val="26"/>
        </w:rPr>
        <w:t>Pēc Līguma darbības beigām Nomniekam Līgumā noteiktajā kārtībā un termiņos ir pienākums demontēt Nojumes un Reklāmas objektus, ja  Puses nav vienojušās citādi.</w:t>
      </w:r>
    </w:p>
    <w:p w14:paraId="2D0564B4" w14:textId="77777777" w:rsidR="003451AA" w:rsidRPr="003E0C98" w:rsidRDefault="006E7A1B" w:rsidP="003E0C98">
      <w:pPr>
        <w:pStyle w:val="Sarakstarindkopa"/>
        <w:numPr>
          <w:ilvl w:val="1"/>
          <w:numId w:val="1"/>
        </w:numPr>
        <w:jc w:val="both"/>
        <w:rPr>
          <w:rFonts w:ascii="Times New Roman" w:hAnsi="Times New Roman" w:cs="Times New Roman"/>
          <w:sz w:val="26"/>
          <w:szCs w:val="26"/>
        </w:rPr>
      </w:pPr>
      <w:r w:rsidRPr="003E0C98">
        <w:rPr>
          <w:rFonts w:ascii="Times New Roman" w:hAnsi="Times New Roman" w:cs="Times New Roman"/>
          <w:sz w:val="26"/>
          <w:szCs w:val="26"/>
        </w:rPr>
        <w:t xml:space="preserve">Ja </w:t>
      </w:r>
      <w:r w:rsidRPr="003E0C98">
        <w:rPr>
          <w:rFonts w:ascii="Times New Roman" w:hAnsi="Times New Roman" w:cs="Times New Roman"/>
          <w:sz w:val="26"/>
          <w:szCs w:val="26"/>
        </w:rPr>
        <w:t>Nomnieks atbilstoši Līguma noteiktajā kārtībā un termiņos nav pilnībā demontējis Nojumes un Reklāmas objektus, Iznomātājs patur sev tiesību demontāžu veikšanai pieaicināt trešo personu un Nomniekam ir pienākums apmaksāt ar demontāžu saistītos izdevumus, pa</w:t>
      </w:r>
      <w:r w:rsidRPr="003E0C98">
        <w:rPr>
          <w:rFonts w:ascii="Times New Roman" w:hAnsi="Times New Roman" w:cs="Times New Roman"/>
          <w:sz w:val="26"/>
          <w:szCs w:val="26"/>
        </w:rPr>
        <w:t>matojoties uz Iznomātāja izrakstītu rēķinu, rēķinā norādītajā termiņā, ja  Puses nav vienojušās citādi.</w:t>
      </w:r>
    </w:p>
    <w:p w14:paraId="42F527E7" w14:textId="77777777" w:rsidR="003451AA" w:rsidRPr="003E0C98" w:rsidRDefault="006E7A1B" w:rsidP="003E0C98">
      <w:pPr>
        <w:pStyle w:val="Sarakstarindkopa"/>
        <w:numPr>
          <w:ilvl w:val="1"/>
          <w:numId w:val="1"/>
        </w:numPr>
        <w:jc w:val="both"/>
        <w:rPr>
          <w:rFonts w:ascii="Times New Roman" w:hAnsi="Times New Roman" w:cs="Times New Roman"/>
          <w:sz w:val="26"/>
          <w:szCs w:val="26"/>
        </w:rPr>
      </w:pPr>
      <w:r w:rsidRPr="003E0C98">
        <w:rPr>
          <w:rFonts w:ascii="Times New Roman" w:hAnsi="Times New Roman" w:cs="Times New Roman"/>
          <w:sz w:val="26"/>
          <w:szCs w:val="26"/>
        </w:rPr>
        <w:t>Par Nojumju un Reklāmas objektu demontāžu Puses paraksta attiecīgu aktu.</w:t>
      </w:r>
    </w:p>
    <w:p w14:paraId="5208B2F1" w14:textId="77777777" w:rsidR="00C56EFA" w:rsidRPr="003451AA" w:rsidRDefault="00C56EFA" w:rsidP="003451AA">
      <w:pPr>
        <w:jc w:val="both"/>
        <w:rPr>
          <w:rFonts w:ascii="Times New Roman" w:hAnsi="Times New Roman" w:cs="Times New Roman"/>
          <w:sz w:val="26"/>
          <w:szCs w:val="26"/>
        </w:rPr>
      </w:pPr>
    </w:p>
    <w:sectPr w:rsidR="00C56EFA" w:rsidRPr="003451AA" w:rsidSect="00F93C74">
      <w:footerReference w:type="default" r:id="rId7"/>
      <w:footerReference w:type="firs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8E66" w14:textId="77777777" w:rsidR="00000000" w:rsidRDefault="006E7A1B">
      <w:pPr>
        <w:spacing w:after="0" w:line="240" w:lineRule="auto"/>
      </w:pPr>
      <w:r>
        <w:separator/>
      </w:r>
    </w:p>
  </w:endnote>
  <w:endnote w:type="continuationSeparator" w:id="0">
    <w:p w14:paraId="07194CB7" w14:textId="77777777" w:rsidR="00000000" w:rsidRDefault="006E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8417" w14:textId="77777777" w:rsidR="008C68CC" w:rsidRDefault="008C68CC" w:rsidP="008C68CC">
    <w:pPr>
      <w:pStyle w:val="Kjene"/>
      <w:jc w:val="right"/>
    </w:pPr>
  </w:p>
  <w:p w14:paraId="192F4BE3" w14:textId="77777777" w:rsidR="001C4BA8" w:rsidRDefault="001C4BA8">
    <w:pPr>
      <w:jc w:val="center"/>
    </w:pPr>
  </w:p>
  <w:p w14:paraId="467EFBA9" w14:textId="77777777" w:rsidR="003C52EA" w:rsidRDefault="006E7A1B">
    <w:pPr>
      <w:jc w:val="center"/>
    </w:pPr>
    <w:r>
      <w:rPr>
        <w:rFonts w:ascii="Calibri" w:eastAsia="Calibri" w:hAnsi="Calibri" w:cs="Calibri"/>
      </w:rPr>
      <w:t xml:space="preserve">Šis dokuments ir parakstīts ar drošu </w:t>
    </w:r>
    <w:r>
      <w:rPr>
        <w:rFonts w:ascii="Calibri" w:eastAsia="Calibri" w:hAnsi="Calibri" w:cs="Calibri"/>
      </w:rPr>
      <w:t>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6C36" w14:textId="77777777" w:rsidR="00586BB9" w:rsidRDefault="006E7A1B">
    <w:pPr>
      <w:jc w:val="center"/>
    </w:pPr>
    <w:r>
      <w:t>Šis dokuments ir parakstīts ar elektronisko parakstu (bez droša e-paraksta)</w:t>
    </w:r>
  </w:p>
  <w:p w14:paraId="0BFF1316" w14:textId="77777777" w:rsidR="001C4BA8" w:rsidRDefault="006E7A1B">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5A237" w14:textId="77777777" w:rsidR="00000000" w:rsidRDefault="006E7A1B">
      <w:pPr>
        <w:spacing w:after="0" w:line="240" w:lineRule="auto"/>
      </w:pPr>
      <w:r>
        <w:separator/>
      </w:r>
    </w:p>
  </w:footnote>
  <w:footnote w:type="continuationSeparator" w:id="0">
    <w:p w14:paraId="35C9A530" w14:textId="77777777" w:rsidR="00000000" w:rsidRDefault="006E7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31997"/>
    <w:multiLevelType w:val="multilevel"/>
    <w:tmpl w:val="2D78B7F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2396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EB"/>
    <w:rsid w:val="00025CEB"/>
    <w:rsid w:val="00124101"/>
    <w:rsid w:val="001C4BA8"/>
    <w:rsid w:val="003314FF"/>
    <w:rsid w:val="003451AA"/>
    <w:rsid w:val="003C52EA"/>
    <w:rsid w:val="003E0C98"/>
    <w:rsid w:val="00403F54"/>
    <w:rsid w:val="00586BB9"/>
    <w:rsid w:val="005F68E2"/>
    <w:rsid w:val="006E7A1B"/>
    <w:rsid w:val="007654F7"/>
    <w:rsid w:val="008176F2"/>
    <w:rsid w:val="0087496B"/>
    <w:rsid w:val="008C68CC"/>
    <w:rsid w:val="008D1AAB"/>
    <w:rsid w:val="008D42AB"/>
    <w:rsid w:val="009016B3"/>
    <w:rsid w:val="00A27D1E"/>
    <w:rsid w:val="00B05F73"/>
    <w:rsid w:val="00BD1994"/>
    <w:rsid w:val="00C56EFA"/>
    <w:rsid w:val="00C61FDA"/>
    <w:rsid w:val="00D52842"/>
    <w:rsid w:val="00D81DC1"/>
    <w:rsid w:val="00E40A31"/>
    <w:rsid w:val="00EF2B33"/>
    <w:rsid w:val="00F927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7795"/>
  <w15:chartTrackingRefBased/>
  <w15:docId w15:val="{25386E7B-6D60-42C5-921C-489E89A8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3451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451AA"/>
  </w:style>
  <w:style w:type="paragraph" w:styleId="Sarakstarindkopa">
    <w:name w:val="List Paragraph"/>
    <w:basedOn w:val="Parasts"/>
    <w:uiPriority w:val="34"/>
    <w:qFormat/>
    <w:rsid w:val="003451AA"/>
    <w:pPr>
      <w:ind w:left="720"/>
      <w:contextualSpacing/>
    </w:pPr>
  </w:style>
  <w:style w:type="paragraph" w:styleId="Galvene">
    <w:name w:val="header"/>
    <w:basedOn w:val="Parasts"/>
    <w:link w:val="GalveneRakstz"/>
    <w:uiPriority w:val="99"/>
    <w:unhideWhenUsed/>
    <w:rsid w:val="008C68C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C6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3621</Words>
  <Characters>2064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 Pavāre</dc:creator>
  <cp:lastModifiedBy>Inita Pavāre</cp:lastModifiedBy>
  <cp:revision>2</cp:revision>
  <dcterms:created xsi:type="dcterms:W3CDTF">2023-11-14T10:52:00Z</dcterms:created>
  <dcterms:modified xsi:type="dcterms:W3CDTF">2023-11-14T10:52:00Z</dcterms:modified>
</cp:coreProperties>
</file>