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4C81BBE0" w:rsidR="005D4BBA" w:rsidRPr="00785232" w:rsidRDefault="005D4BBA" w:rsidP="005D4BBA">
      <w:pPr>
        <w:jc w:val="center"/>
      </w:pPr>
      <w:r w:rsidRPr="00785232">
        <w:t xml:space="preserve">  </w:t>
      </w:r>
    </w:p>
    <w:p w14:paraId="14688CBE" w14:textId="77777777" w:rsidR="00A5129B" w:rsidRDefault="00A5129B" w:rsidP="00A5129B">
      <w:pPr>
        <w:ind w:left="6120"/>
        <w:rPr>
          <w:sz w:val="26"/>
        </w:rPr>
      </w:pPr>
      <w:r>
        <w:rPr>
          <w:sz w:val="26"/>
        </w:rPr>
        <w:t>Apstiprināti</w:t>
      </w:r>
    </w:p>
    <w:p w14:paraId="09EC1949" w14:textId="77777777" w:rsidR="00A5129B" w:rsidRDefault="00A5129B" w:rsidP="00A5129B">
      <w:pPr>
        <w:ind w:left="3600" w:firstLine="720"/>
        <w:rPr>
          <w:sz w:val="26"/>
        </w:rPr>
      </w:pPr>
      <w:r>
        <w:rPr>
          <w:sz w:val="26"/>
        </w:rPr>
        <w:t xml:space="preserve">                    ar Rīgas pašvaldības</w:t>
      </w:r>
    </w:p>
    <w:p w14:paraId="4192CB34" w14:textId="77777777" w:rsidR="00A5129B" w:rsidRDefault="00A5129B" w:rsidP="00A5129B">
      <w:pPr>
        <w:ind w:left="3960" w:firstLine="720"/>
        <w:rPr>
          <w:sz w:val="26"/>
        </w:rPr>
      </w:pPr>
      <w:r>
        <w:rPr>
          <w:sz w:val="26"/>
        </w:rPr>
        <w:t xml:space="preserve">dzīvojamo māju privatizācijas komisijas </w:t>
      </w:r>
    </w:p>
    <w:p w14:paraId="378A60E2" w14:textId="3375FB9F" w:rsidR="00A5129B" w:rsidRDefault="00A5129B" w:rsidP="00A5129B">
      <w:pPr>
        <w:ind w:left="4500" w:firstLine="720"/>
        <w:rPr>
          <w:sz w:val="26"/>
        </w:rPr>
      </w:pPr>
      <w:r>
        <w:rPr>
          <w:sz w:val="26"/>
        </w:rPr>
        <w:t>26.04.2023. lēmumu Nr.1731</w:t>
      </w:r>
    </w:p>
    <w:p w14:paraId="52B39385" w14:textId="77777777" w:rsidR="00A5129B" w:rsidRDefault="00A5129B" w:rsidP="00A5129B">
      <w:pPr>
        <w:ind w:left="5220" w:firstLine="720"/>
        <w:rPr>
          <w:sz w:val="26"/>
        </w:rPr>
      </w:pPr>
      <w:r>
        <w:rPr>
          <w:sz w:val="26"/>
        </w:rPr>
        <w:t>(prot.Nr.13, 7.§)</w:t>
      </w:r>
    </w:p>
    <w:p w14:paraId="4E2F31DA" w14:textId="77777777" w:rsidR="00A5129B" w:rsidRDefault="00A5129B" w:rsidP="00A5129B">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5FFCC16C" w14:textId="7DA58105" w:rsidR="00F82EB7" w:rsidRDefault="00F82EB7" w:rsidP="00F82EB7">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E954324" w14:textId="77777777" w:rsidR="00F82EB7" w:rsidRPr="001B39F7" w:rsidRDefault="00F82EB7" w:rsidP="00F82EB7">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3F3DC665" w14:textId="77777777" w:rsidR="00F82EB7" w:rsidRPr="001B39F7" w:rsidRDefault="00F82EB7" w:rsidP="00F82EB7">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3FF0F685" w14:textId="77777777" w:rsidR="00F82EB7" w:rsidRPr="00785232" w:rsidRDefault="00F82EB7" w:rsidP="00F82EB7">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1A2E2063" w:rsidR="00094C29" w:rsidRDefault="00F82EB7" w:rsidP="00F82EB7">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2139E56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84FB4">
        <w:rPr>
          <w:b/>
          <w:bCs/>
          <w:sz w:val="26"/>
        </w:rPr>
        <w:t>Līksnas</w:t>
      </w:r>
      <w:r w:rsidR="00DA206C" w:rsidRPr="006E4371">
        <w:rPr>
          <w:b/>
          <w:bCs/>
          <w:sz w:val="26"/>
        </w:rPr>
        <w:t xml:space="preserve"> iela </w:t>
      </w:r>
      <w:r w:rsidR="00E84FB4">
        <w:rPr>
          <w:b/>
          <w:bCs/>
          <w:sz w:val="26"/>
        </w:rPr>
        <w:t>16A</w:t>
      </w:r>
      <w:r w:rsidR="00DA206C" w:rsidRPr="006E4371">
        <w:rPr>
          <w:b/>
          <w:bCs/>
          <w:sz w:val="26"/>
        </w:rPr>
        <w:t>-</w:t>
      </w:r>
      <w:r w:rsidR="00E84FB4">
        <w:rPr>
          <w:b/>
          <w:bCs/>
          <w:sz w:val="26"/>
        </w:rPr>
        <w:t>71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E84FB4">
        <w:rPr>
          <w:b/>
          <w:i/>
          <w:sz w:val="26"/>
        </w:rPr>
        <w:t>922 8474</w:t>
      </w:r>
      <w:r w:rsidR="00607ED7">
        <w:rPr>
          <w:bCs/>
          <w:iCs/>
          <w:sz w:val="26"/>
        </w:rPr>
        <w:t>;</w:t>
      </w:r>
    </w:p>
    <w:p w14:paraId="1B9A41E5" w14:textId="306346E7"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E84FB4">
        <w:rPr>
          <w:bCs/>
          <w:iCs/>
          <w:sz w:val="26"/>
        </w:rPr>
        <w:t>8</w:t>
      </w:r>
      <w:r w:rsidR="00260477">
        <w:rPr>
          <w:bCs/>
          <w:iCs/>
          <w:sz w:val="26"/>
        </w:rPr>
        <w:t>,</w:t>
      </w:r>
      <w:r w:rsidR="00E84FB4">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CF3F18">
        <w:rPr>
          <w:sz w:val="26"/>
          <w:szCs w:val="20"/>
        </w:rPr>
        <w:t xml:space="preserve">287/16621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CF3F18">
        <w:rPr>
          <w:sz w:val="26"/>
          <w:szCs w:val="20"/>
        </w:rPr>
        <w:t xml:space="preserve">Līksnas ielā 16A, Rīgā </w:t>
      </w:r>
      <w:r w:rsidR="004A30D4">
        <w:rPr>
          <w:sz w:val="26"/>
          <w:szCs w:val="20"/>
        </w:rPr>
        <w:t>(kadastra apzīmējums</w:t>
      </w:r>
      <w:r w:rsidR="00DA206C">
        <w:rPr>
          <w:sz w:val="26"/>
          <w:szCs w:val="20"/>
        </w:rPr>
        <w:t xml:space="preserve"> </w:t>
      </w:r>
      <w:r w:rsidR="00CF3F18">
        <w:rPr>
          <w:sz w:val="26"/>
          <w:szCs w:val="20"/>
        </w:rPr>
        <w:t>01000460052002</w:t>
      </w:r>
      <w:r w:rsidR="008A653C">
        <w:rPr>
          <w:sz w:val="26"/>
          <w:szCs w:val="20"/>
        </w:rPr>
        <w:t>)</w:t>
      </w:r>
      <w:r w:rsidR="00CF3F18">
        <w:rPr>
          <w:sz w:val="26"/>
          <w:szCs w:val="20"/>
        </w:rPr>
        <w:t>,</w:t>
      </w:r>
      <w:r w:rsidR="008A653C">
        <w:rPr>
          <w:sz w:val="26"/>
          <w:szCs w:val="20"/>
        </w:rPr>
        <w:t xml:space="preserve"> un </w:t>
      </w:r>
      <w:r w:rsidR="00CF3F18">
        <w:rPr>
          <w:sz w:val="26"/>
          <w:szCs w:val="20"/>
        </w:rPr>
        <w:t xml:space="preserve">287/25920 kopīpašuma domājamās daļas no </w:t>
      </w:r>
      <w:r w:rsidR="008A653C">
        <w:rPr>
          <w:sz w:val="26"/>
          <w:szCs w:val="20"/>
        </w:rPr>
        <w:t>zemesgabala</w:t>
      </w:r>
      <w:r w:rsidR="002C2FE1">
        <w:rPr>
          <w:sz w:val="26"/>
          <w:szCs w:val="20"/>
        </w:rPr>
        <w:t xml:space="preserve"> </w:t>
      </w:r>
      <w:r w:rsidR="00CF3F18">
        <w:rPr>
          <w:sz w:val="26"/>
          <w:szCs w:val="20"/>
        </w:rPr>
        <w:t xml:space="preserve">Līksnas ielā 16, Rīgā </w:t>
      </w:r>
      <w:r w:rsidR="002C2FE1">
        <w:rPr>
          <w:sz w:val="26"/>
          <w:szCs w:val="20"/>
        </w:rPr>
        <w:t xml:space="preserve">(kadastra apzīmējums </w:t>
      </w:r>
      <w:r w:rsidR="00CF3F18">
        <w:rPr>
          <w:sz w:val="26"/>
          <w:szCs w:val="20"/>
        </w:rPr>
        <w:t>01000460052</w:t>
      </w:r>
      <w:r w:rsidR="002C2FE1">
        <w:rPr>
          <w:sz w:val="26"/>
          <w:szCs w:val="20"/>
        </w:rPr>
        <w:t>)</w:t>
      </w:r>
      <w:r w:rsidR="004A30D4">
        <w:rPr>
          <w:sz w:val="26"/>
          <w:szCs w:val="20"/>
        </w:rPr>
        <w:t>;</w:t>
      </w:r>
    </w:p>
    <w:p w14:paraId="07DEAC89" w14:textId="260448C9"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E84FB4">
        <w:rPr>
          <w:b/>
          <w:i/>
          <w:sz w:val="26"/>
        </w:rPr>
        <w:t>287</w:t>
      </w:r>
      <w:r>
        <w:rPr>
          <w:b/>
          <w:i/>
          <w:sz w:val="26"/>
        </w:rPr>
        <w:t>/</w:t>
      </w:r>
      <w:r w:rsidR="00E84FB4">
        <w:rPr>
          <w:b/>
          <w:i/>
          <w:sz w:val="26"/>
        </w:rPr>
        <w:t>16621</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1F3E1FF5"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DD7B3F">
        <w:rPr>
          <w:b/>
          <w:bCs/>
          <w:i/>
          <w:iCs/>
          <w:sz w:val="26"/>
          <w:szCs w:val="20"/>
        </w:rPr>
        <w:t>veikt nepieciešamās darbības patvaļīgās būvniecības sakārtošanai par pircēja līdzekļiem</w:t>
      </w:r>
      <w:r w:rsidR="00607ED7">
        <w:rPr>
          <w:sz w:val="26"/>
          <w:szCs w:val="20"/>
        </w:rPr>
        <w:t>;</w:t>
      </w:r>
    </w:p>
    <w:p w14:paraId="0DFE6958" w14:textId="1736BE4A"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82EB7">
        <w:rPr>
          <w:b/>
          <w:i/>
          <w:sz w:val="26"/>
          <w:szCs w:val="26"/>
        </w:rPr>
        <w:t>16800</w:t>
      </w:r>
      <w:r w:rsidR="005B0B33">
        <w:rPr>
          <w:b/>
          <w:i/>
          <w:sz w:val="26"/>
          <w:szCs w:val="26"/>
        </w:rPr>
        <w:t xml:space="preserve"> </w:t>
      </w:r>
      <w:r w:rsidRPr="006E4371">
        <w:rPr>
          <w:b/>
          <w:iCs/>
          <w:sz w:val="26"/>
          <w:szCs w:val="26"/>
        </w:rPr>
        <w:t>EUR</w:t>
      </w:r>
      <w:r w:rsidRPr="004A30D4">
        <w:rPr>
          <w:bCs/>
          <w:iCs/>
          <w:sz w:val="26"/>
          <w:szCs w:val="26"/>
        </w:rPr>
        <w:t>;</w:t>
      </w:r>
    </w:p>
    <w:p w14:paraId="741C14CE" w14:textId="19E03788"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F82EB7">
        <w:rPr>
          <w:sz w:val="26"/>
          <w:szCs w:val="20"/>
        </w:rPr>
        <w:t>5</w:t>
      </w:r>
      <w:r w:rsidR="005B0B33">
        <w:rPr>
          <w:sz w:val="26"/>
          <w:szCs w:val="20"/>
        </w:rPr>
        <w:t>00</w:t>
      </w:r>
      <w:r>
        <w:rPr>
          <w:sz w:val="26"/>
          <w:szCs w:val="20"/>
        </w:rPr>
        <w:t xml:space="preserve"> EUR</w:t>
      </w:r>
      <w:r w:rsidR="0015608A">
        <w:rPr>
          <w:color w:val="333333"/>
          <w:sz w:val="26"/>
          <w:szCs w:val="26"/>
          <w:lang w:eastAsia="lv-LV"/>
        </w:rPr>
        <w:t>.</w:t>
      </w:r>
    </w:p>
    <w:p w14:paraId="7F7C4A61" w14:textId="79A7482F" w:rsidR="00F82EB7" w:rsidRDefault="00F82EB7" w:rsidP="00F82EB7">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4E0CD7">
        <w:rPr>
          <w:bCs/>
          <w:sz w:val="26"/>
        </w:rPr>
        <w:t>28.jūnijā</w:t>
      </w:r>
      <w:r w:rsidRPr="005838B4">
        <w:rPr>
          <w:bCs/>
          <w:sz w:val="26"/>
        </w:rPr>
        <w:t xml:space="preserve"> Rīgas pašvaldības dzīvojamo māju privatizācijas komisijas telpās Pērses ielā 10/12, Rīgā, 1.stāvā, konferenču zālē plkst.</w:t>
      </w:r>
      <w:r w:rsidR="004E0CD7">
        <w:rPr>
          <w:bCs/>
          <w:sz w:val="26"/>
        </w:rPr>
        <w:t>10</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04AC582D" w14:textId="77777777" w:rsidR="00F82EB7" w:rsidRPr="001E4130" w:rsidRDefault="00F82EB7" w:rsidP="00F82EB7">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62BF69AC" w14:textId="77777777" w:rsidR="00F82EB7" w:rsidRPr="001E4130" w:rsidRDefault="00F82EB7" w:rsidP="00F82EB7">
      <w:pPr>
        <w:pStyle w:val="Pamatteksts"/>
        <w:jc w:val="both"/>
        <w:rPr>
          <w:sz w:val="26"/>
        </w:rPr>
      </w:pPr>
    </w:p>
    <w:p w14:paraId="6445D595" w14:textId="77777777" w:rsidR="00F82EB7" w:rsidRPr="00E70FC2" w:rsidRDefault="00F82EB7" w:rsidP="00F82EB7">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61F96C2" w14:textId="77777777" w:rsidR="00F82EB7" w:rsidRPr="00E70FC2" w:rsidRDefault="00F82EB7" w:rsidP="00F82EB7">
      <w:pPr>
        <w:jc w:val="both"/>
        <w:rPr>
          <w:bCs/>
          <w:sz w:val="26"/>
        </w:rPr>
      </w:pPr>
      <w:r w:rsidRPr="00E70FC2">
        <w:rPr>
          <w:bCs/>
          <w:sz w:val="26"/>
        </w:rPr>
        <w:lastRenderedPageBreak/>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4E78450" w14:textId="77777777" w:rsidR="00F82EB7" w:rsidRDefault="00F82EB7" w:rsidP="00F82EB7">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0CBEA39" w14:textId="77777777" w:rsidR="00F82EB7" w:rsidRDefault="00F82EB7" w:rsidP="00F82EB7">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9E55B88" w14:textId="6C5749E3" w:rsidR="00F82EB7" w:rsidRDefault="00F82EB7" w:rsidP="00F82EB7">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sidR="00BA06D3">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F54D8A" w14:textId="77777777" w:rsidR="00F82EB7" w:rsidRDefault="00F82EB7" w:rsidP="00F82EB7">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23AC9EDF" w14:textId="77777777" w:rsidR="00F82EB7" w:rsidRDefault="00F82EB7" w:rsidP="00F82EB7">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0578EAE" w14:textId="4F46EE69" w:rsidR="00F82EB7" w:rsidRPr="00D52FB6" w:rsidRDefault="00F82EB7" w:rsidP="00F82EB7">
      <w:pPr>
        <w:jc w:val="both"/>
        <w:rPr>
          <w:sz w:val="26"/>
          <w:szCs w:val="26"/>
          <w:lang w:eastAsia="lv-LV"/>
        </w:rPr>
      </w:pPr>
      <w:r>
        <w:rPr>
          <w:bCs/>
          <w:sz w:val="26"/>
          <w:szCs w:val="26"/>
          <w:lang w:eastAsia="lv-LV"/>
        </w:rPr>
        <w:t>2.4.2.</w:t>
      </w:r>
      <w:r w:rsidRPr="00910AAC">
        <w:rPr>
          <w:sz w:val="26"/>
          <w:szCs w:val="26"/>
          <w:lang w:eastAsia="lv-LV"/>
        </w:rPr>
        <w:t xml:space="preserve">reģistrācijas maksa – </w:t>
      </w:r>
      <w:r w:rsidR="00BA06D3">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A096F7F" w14:textId="77777777" w:rsidR="00F82EB7" w:rsidRPr="00AC0458" w:rsidRDefault="00F82EB7" w:rsidP="00F82EB7">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47071D26" w14:textId="77777777" w:rsidR="00F82EB7" w:rsidRPr="005526B5" w:rsidRDefault="00F82EB7" w:rsidP="00F82EB7">
      <w:pPr>
        <w:jc w:val="both"/>
        <w:rPr>
          <w:b/>
          <w:bCs/>
          <w:i/>
          <w:sz w:val="26"/>
          <w:szCs w:val="26"/>
        </w:rPr>
      </w:pPr>
      <w:r w:rsidRPr="005526B5">
        <w:rPr>
          <w:b/>
          <w:bCs/>
          <w:i/>
          <w:sz w:val="26"/>
          <w:szCs w:val="26"/>
        </w:rPr>
        <w:t>Luminor Bank AS Latvijas filiāle, konts LV02RIKO0022000000000 vai</w:t>
      </w:r>
    </w:p>
    <w:p w14:paraId="76F6159D" w14:textId="77777777" w:rsidR="00F82EB7" w:rsidRPr="005526B5" w:rsidRDefault="00F82EB7" w:rsidP="00F82EB7">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9A82DEE" w14:textId="77777777" w:rsidR="00F82EB7" w:rsidRPr="00E70FC2" w:rsidRDefault="00F82EB7" w:rsidP="00F82EB7">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3F6F415" w14:textId="77777777" w:rsidR="00F82EB7" w:rsidRPr="001E4130" w:rsidRDefault="00F82EB7" w:rsidP="00F82EB7">
      <w:pPr>
        <w:pStyle w:val="Pamatteksts"/>
        <w:jc w:val="both"/>
        <w:rPr>
          <w:sz w:val="26"/>
        </w:rPr>
      </w:pPr>
    </w:p>
    <w:p w14:paraId="53FE7D54" w14:textId="77777777" w:rsidR="00F82EB7" w:rsidRDefault="00F82EB7" w:rsidP="00F82EB7">
      <w:pPr>
        <w:pStyle w:val="Pamatteksts"/>
        <w:jc w:val="center"/>
        <w:rPr>
          <w:b/>
          <w:sz w:val="26"/>
        </w:rPr>
      </w:pPr>
      <w:r>
        <w:rPr>
          <w:b/>
          <w:sz w:val="26"/>
        </w:rPr>
        <w:t>3.</w:t>
      </w:r>
      <w:r w:rsidRPr="00787DC8">
        <w:rPr>
          <w:b/>
          <w:sz w:val="26"/>
        </w:rPr>
        <w:t>Izsoles dalībnieku</w:t>
      </w:r>
      <w:r>
        <w:rPr>
          <w:b/>
          <w:sz w:val="26"/>
        </w:rPr>
        <w:t xml:space="preserve"> un personu, kuras izmanto</w:t>
      </w:r>
    </w:p>
    <w:p w14:paraId="651AE617" w14:textId="77777777" w:rsidR="00F82EB7" w:rsidRPr="00787DC8" w:rsidRDefault="00F82EB7" w:rsidP="00F82EB7">
      <w:pPr>
        <w:pStyle w:val="Pamatteksts"/>
        <w:jc w:val="center"/>
        <w:rPr>
          <w:b/>
          <w:sz w:val="26"/>
        </w:rPr>
      </w:pPr>
      <w:r>
        <w:rPr>
          <w:b/>
          <w:sz w:val="26"/>
        </w:rPr>
        <w:t>pirmpirkuma tiesības,</w:t>
      </w:r>
      <w:r w:rsidRPr="00787DC8">
        <w:rPr>
          <w:b/>
          <w:sz w:val="26"/>
        </w:rPr>
        <w:t xml:space="preserve"> reģistrācija</w:t>
      </w:r>
    </w:p>
    <w:p w14:paraId="53F9F3BF" w14:textId="77777777" w:rsidR="00F82EB7" w:rsidRPr="00060041" w:rsidRDefault="00F82EB7" w:rsidP="00F82EB7">
      <w:pPr>
        <w:pStyle w:val="Pamatteksts"/>
        <w:jc w:val="center"/>
        <w:rPr>
          <w:sz w:val="26"/>
        </w:rPr>
      </w:pPr>
    </w:p>
    <w:p w14:paraId="3708B5BD" w14:textId="77777777" w:rsidR="00F82EB7" w:rsidRPr="00E70FC2" w:rsidRDefault="00F82EB7" w:rsidP="00F82EB7">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430D4D9" w14:textId="77777777" w:rsidR="00F82EB7" w:rsidRPr="000F2A0B" w:rsidRDefault="00F82EB7" w:rsidP="00F82EB7">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406263B8" w14:textId="77777777" w:rsidR="00F82EB7" w:rsidRPr="0051683D" w:rsidRDefault="00F82EB7" w:rsidP="00F82EB7">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19987059" w14:textId="77777777" w:rsidR="00F82EB7" w:rsidRDefault="00F82EB7" w:rsidP="00F82EB7">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81ACC65" w14:textId="77777777" w:rsidR="00F82EB7" w:rsidRPr="000F2A0B" w:rsidRDefault="00F82EB7" w:rsidP="00F82EB7">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71FEBCD" w14:textId="77777777" w:rsidR="00F82EB7" w:rsidRPr="000F2A0B" w:rsidRDefault="00F82EB7" w:rsidP="00F82EB7">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6EA5D848" w14:textId="77777777" w:rsidR="00F82EB7" w:rsidRPr="0038742A" w:rsidRDefault="00F82EB7" w:rsidP="00F82EB7">
      <w:pPr>
        <w:jc w:val="both"/>
        <w:rPr>
          <w:sz w:val="26"/>
          <w:szCs w:val="26"/>
        </w:rPr>
      </w:pPr>
      <w:r>
        <w:rPr>
          <w:sz w:val="26"/>
          <w:szCs w:val="26"/>
        </w:rPr>
        <w:lastRenderedPageBreak/>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6746ED" w14:textId="77777777" w:rsidR="00F82EB7" w:rsidRPr="0038742A" w:rsidRDefault="00F82EB7" w:rsidP="00F82EB7">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7418ED34" w14:textId="77777777" w:rsidR="00F82EB7" w:rsidRDefault="00F82EB7" w:rsidP="00F82EB7">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7B50CE83" w14:textId="77777777" w:rsidR="00F82EB7" w:rsidRDefault="00F82EB7" w:rsidP="00F82EB7">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60F63B6" w14:textId="77777777" w:rsidR="00F82EB7" w:rsidRDefault="00F82EB7" w:rsidP="00F82EB7">
      <w:pPr>
        <w:pStyle w:val="Pamattekstaatkpe3"/>
        <w:numPr>
          <w:ilvl w:val="0"/>
          <w:numId w:val="1"/>
        </w:numPr>
        <w:rPr>
          <w:sz w:val="26"/>
        </w:rPr>
      </w:pPr>
      <w:r w:rsidRPr="001E4130">
        <w:rPr>
          <w:sz w:val="26"/>
        </w:rPr>
        <w:t>izsoles dalībnieka vārdu, uzvārdu (fiziskajām personām) vai nosaukumu (juridiskajām personām);</w:t>
      </w:r>
    </w:p>
    <w:p w14:paraId="77711B26" w14:textId="77777777" w:rsidR="00F82EB7" w:rsidRPr="00370F0F" w:rsidRDefault="00F82EB7" w:rsidP="00F82EB7">
      <w:pPr>
        <w:pStyle w:val="Pamattekstaatkpe3"/>
        <w:numPr>
          <w:ilvl w:val="0"/>
          <w:numId w:val="1"/>
        </w:numPr>
        <w:rPr>
          <w:sz w:val="26"/>
        </w:rPr>
      </w:pPr>
      <w:r>
        <w:rPr>
          <w:sz w:val="26"/>
        </w:rPr>
        <w:t>Pieteikuma iesniegšanas veidu (klātienē vai e-pastā);</w:t>
      </w:r>
    </w:p>
    <w:p w14:paraId="492B7F6F" w14:textId="77777777" w:rsidR="00F82EB7" w:rsidRPr="001E4130" w:rsidRDefault="00F82EB7" w:rsidP="00F82EB7">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4C49E44" w14:textId="77777777" w:rsidR="00F82EB7" w:rsidRPr="001E4130" w:rsidRDefault="00F82EB7" w:rsidP="00F82EB7">
      <w:pPr>
        <w:pStyle w:val="Pamattekstaatkpe3"/>
        <w:numPr>
          <w:ilvl w:val="0"/>
          <w:numId w:val="1"/>
        </w:numPr>
        <w:rPr>
          <w:sz w:val="26"/>
        </w:rPr>
      </w:pPr>
      <w:r>
        <w:rPr>
          <w:sz w:val="26"/>
        </w:rPr>
        <w:t>papildus piezīmes, ja saņemts Pieteikums par pirmpirkuma tiesību izmantošanu.</w:t>
      </w:r>
    </w:p>
    <w:p w14:paraId="25F8617C" w14:textId="77777777" w:rsidR="00F82EB7" w:rsidRDefault="00F82EB7" w:rsidP="00F82EB7">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4C0902A" w14:textId="77777777" w:rsidR="00F82EB7" w:rsidRDefault="00F82EB7" w:rsidP="00F82EB7">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A6764FD" w14:textId="77777777" w:rsidR="00F82EB7" w:rsidRPr="00535241" w:rsidRDefault="00F82EB7" w:rsidP="00F82EB7">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5B9A0D8F" w14:textId="77777777" w:rsidR="00F82EB7" w:rsidRPr="00562B58" w:rsidRDefault="00F82EB7" w:rsidP="00F82EB7">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0070403" w14:textId="77777777" w:rsidR="00F82EB7" w:rsidRPr="00E933FB" w:rsidRDefault="00F82EB7" w:rsidP="00F82EB7">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831B17E" w14:textId="77777777" w:rsidR="00F82EB7" w:rsidRPr="00DB55C5" w:rsidRDefault="00F82EB7" w:rsidP="00F82EB7">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557316C6" w14:textId="77777777" w:rsidR="00F82EB7" w:rsidRPr="0051683D" w:rsidRDefault="00F82EB7" w:rsidP="00F82EB7">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3B3D8844" w14:textId="77777777" w:rsidR="00F82EB7" w:rsidRPr="00D52FB6" w:rsidRDefault="00F82EB7" w:rsidP="00F82EB7">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2A1667B" w14:textId="77777777" w:rsidR="00F82EB7" w:rsidRPr="00D52FB6" w:rsidRDefault="00F82EB7" w:rsidP="00F82EB7">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E544FD" w14:textId="77777777" w:rsidR="00F82EB7" w:rsidRPr="00D52FB6" w:rsidRDefault="00F82EB7" w:rsidP="00F82EB7">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2A94829E" w14:textId="77777777" w:rsidR="00F82EB7" w:rsidRPr="00E4556E" w:rsidRDefault="00F82EB7" w:rsidP="00F82EB7">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E639FAC" w14:textId="77777777" w:rsidR="00F82EB7" w:rsidRDefault="00F82EB7" w:rsidP="00F82EB7">
      <w:pPr>
        <w:pStyle w:val="Pamatteksts"/>
        <w:jc w:val="both"/>
        <w:rPr>
          <w:sz w:val="26"/>
        </w:rPr>
      </w:pPr>
    </w:p>
    <w:p w14:paraId="6EF14CC4" w14:textId="77777777" w:rsidR="00F82EB7" w:rsidRPr="001E4130" w:rsidRDefault="00F82EB7" w:rsidP="00F82EB7">
      <w:pPr>
        <w:pStyle w:val="Virsraksts1"/>
        <w:rPr>
          <w:b/>
          <w:bCs/>
          <w:sz w:val="26"/>
        </w:rPr>
      </w:pPr>
      <w:r w:rsidRPr="001E4130">
        <w:rPr>
          <w:b/>
          <w:bCs/>
          <w:sz w:val="26"/>
        </w:rPr>
        <w:t>4.Izsoles norise</w:t>
      </w:r>
    </w:p>
    <w:p w14:paraId="3A1AFFC1" w14:textId="77777777" w:rsidR="00F82EB7" w:rsidRPr="001E4130" w:rsidRDefault="00F82EB7" w:rsidP="00F82EB7">
      <w:pPr>
        <w:shd w:val="clear" w:color="auto" w:fill="FFFFFF"/>
        <w:jc w:val="both"/>
        <w:rPr>
          <w:sz w:val="26"/>
        </w:rPr>
      </w:pPr>
    </w:p>
    <w:p w14:paraId="38D24F07" w14:textId="77777777" w:rsidR="00F82EB7" w:rsidRDefault="00F82EB7" w:rsidP="00F82EB7">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772E970E" w14:textId="77777777" w:rsidR="00F82EB7" w:rsidRPr="00422ACD" w:rsidRDefault="00F82EB7" w:rsidP="00F82EB7">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5165FA48" w14:textId="77777777" w:rsidR="00F82EB7" w:rsidRPr="00422ACD" w:rsidRDefault="00F82EB7" w:rsidP="00F82EB7">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503F8248" w14:textId="77777777" w:rsidR="00F82EB7" w:rsidRDefault="00F82EB7" w:rsidP="00F82EB7">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F75F41A" w14:textId="77777777" w:rsidR="00F82EB7" w:rsidRPr="0051683D" w:rsidRDefault="00F82EB7" w:rsidP="00F82EB7">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5B224B28" w14:textId="77777777" w:rsidR="00F82EB7" w:rsidRPr="00983BEA" w:rsidRDefault="00F82EB7" w:rsidP="00F82EB7">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DAA22D5" w14:textId="77777777" w:rsidR="00F82EB7" w:rsidRDefault="00F82EB7" w:rsidP="00F82EB7">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3073566" w14:textId="77777777" w:rsidR="00F82EB7" w:rsidRPr="001F6615" w:rsidRDefault="00F82EB7" w:rsidP="00F82EB7">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169852BD" w14:textId="77777777" w:rsidR="00F82EB7" w:rsidRPr="0051683D" w:rsidRDefault="00F82EB7" w:rsidP="00F82EB7">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6CAAD77A" w14:textId="77777777" w:rsidR="00F82EB7" w:rsidRPr="00543C0B" w:rsidRDefault="00F82EB7" w:rsidP="00F82EB7">
      <w:pPr>
        <w:pStyle w:val="Pamatteksts2"/>
        <w:shd w:val="clear" w:color="auto" w:fill="auto"/>
        <w:tabs>
          <w:tab w:val="clear" w:pos="346"/>
          <w:tab w:val="num" w:pos="540"/>
        </w:tabs>
        <w:spacing w:before="0" w:line="240" w:lineRule="auto"/>
        <w:rPr>
          <w:b/>
          <w:bCs/>
          <w:sz w:val="26"/>
          <w:szCs w:val="26"/>
        </w:rPr>
      </w:pPr>
      <w:r>
        <w:rPr>
          <w:sz w:val="26"/>
          <w:szCs w:val="26"/>
        </w:rPr>
        <w:lastRenderedPageBreak/>
        <w:t xml:space="preserve">4.10.Izsoles dienā un stundā Piedāvājumus slēgtās aploksnēs novieto izsoles telpā redzamā vietā uz galda, kur tie glabājas neatvērti līdz mutiskas izsoles beigām. </w:t>
      </w:r>
    </w:p>
    <w:p w14:paraId="711953B6" w14:textId="77777777" w:rsidR="00F82EB7" w:rsidRDefault="00F82EB7" w:rsidP="00F82EB7">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3AD58A3" w14:textId="77777777" w:rsidR="00F82EB7" w:rsidRPr="0051683D" w:rsidRDefault="00F82EB7" w:rsidP="00F82EB7">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5C2E583A" w14:textId="77777777" w:rsidR="00F82EB7" w:rsidRPr="0051683D" w:rsidRDefault="00F82EB7" w:rsidP="00F82EB7">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78FBA260" w14:textId="77777777" w:rsidR="00F82EB7" w:rsidRPr="00B325F3" w:rsidRDefault="00F82EB7" w:rsidP="00F82EB7">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68913FFF" w14:textId="77777777" w:rsidR="00F82EB7" w:rsidRPr="0051683D" w:rsidRDefault="00F82EB7" w:rsidP="00F82EB7">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751150C" w14:textId="77777777" w:rsidR="00F82EB7" w:rsidRPr="0051683D" w:rsidRDefault="00F82EB7" w:rsidP="00F82EB7">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6CA1270D" w14:textId="77777777" w:rsidR="00F82EB7" w:rsidRPr="0051683D" w:rsidRDefault="00F82EB7" w:rsidP="00F82EB7">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7D6418AD" w14:textId="77777777" w:rsidR="00F82EB7" w:rsidRDefault="00F82EB7" w:rsidP="00F82EB7">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0413A7E7" w14:textId="77777777" w:rsidR="00F82EB7" w:rsidRPr="0051683D" w:rsidRDefault="00F82EB7" w:rsidP="00F82EB7">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011CF08F" w14:textId="77777777" w:rsidR="00F82EB7" w:rsidRPr="00992186" w:rsidRDefault="00F82EB7" w:rsidP="00F82EB7">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4E4554CC" w14:textId="77777777" w:rsidR="00F82EB7" w:rsidRPr="00B325F3" w:rsidRDefault="00F82EB7" w:rsidP="00F82EB7">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54D2EE73" w14:textId="77777777" w:rsidR="00F82EB7" w:rsidRPr="00992186" w:rsidRDefault="00F82EB7" w:rsidP="00F82EB7">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B129D00" w14:textId="77777777" w:rsidR="00F82EB7" w:rsidRPr="00992186" w:rsidRDefault="00F82EB7" w:rsidP="00F82EB7">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541DE011" w14:textId="77777777" w:rsidR="00F82EB7" w:rsidRPr="00506B8F" w:rsidRDefault="00F82EB7" w:rsidP="00F82EB7">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929C891" w14:textId="77777777" w:rsidR="00F82EB7" w:rsidRPr="00B325F3" w:rsidRDefault="00F82EB7" w:rsidP="00F82EB7">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730014BA" w14:textId="77777777" w:rsidR="00F82EB7" w:rsidRPr="00992186" w:rsidRDefault="00F82EB7" w:rsidP="00F82EB7">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5280A4C" w14:textId="77777777" w:rsidR="00F82EB7" w:rsidRPr="00992186" w:rsidRDefault="00F82EB7" w:rsidP="00F82EB7">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C1FE0A6" w14:textId="77777777" w:rsidR="00F82EB7" w:rsidRPr="00992186" w:rsidRDefault="00F82EB7" w:rsidP="00F82EB7">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DFA0E60" w14:textId="77777777" w:rsidR="00F82EB7" w:rsidRPr="00992186" w:rsidRDefault="00F82EB7" w:rsidP="00F82EB7">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7D06836A" w14:textId="77777777" w:rsidR="00F82EB7" w:rsidRPr="00F52066" w:rsidRDefault="00F82EB7" w:rsidP="00F82EB7">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DEC7429" w14:textId="77777777" w:rsidR="00F82EB7" w:rsidRDefault="00F82EB7" w:rsidP="00F82EB7">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7331566E" w14:textId="77777777" w:rsidR="00F82EB7" w:rsidRPr="00E70FC2" w:rsidRDefault="00F82EB7" w:rsidP="00F82EB7">
      <w:pPr>
        <w:shd w:val="clear" w:color="auto" w:fill="FFFFFF"/>
        <w:tabs>
          <w:tab w:val="left" w:pos="346"/>
        </w:tabs>
        <w:jc w:val="both"/>
        <w:rPr>
          <w:sz w:val="26"/>
        </w:rPr>
      </w:pPr>
    </w:p>
    <w:p w14:paraId="46CDBECF" w14:textId="77777777" w:rsidR="00F82EB7" w:rsidRPr="001E4130" w:rsidRDefault="00F82EB7" w:rsidP="00F82EB7">
      <w:pPr>
        <w:pStyle w:val="Virsraksts1"/>
        <w:rPr>
          <w:b/>
          <w:bCs/>
          <w:sz w:val="26"/>
        </w:rPr>
      </w:pPr>
      <w:r w:rsidRPr="001E4130">
        <w:rPr>
          <w:b/>
          <w:bCs/>
          <w:sz w:val="26"/>
        </w:rPr>
        <w:t>5.Samaksas kārtība</w:t>
      </w:r>
    </w:p>
    <w:p w14:paraId="5E1DE6FC" w14:textId="77777777" w:rsidR="00F82EB7" w:rsidRPr="00E70FC2" w:rsidRDefault="00F82EB7" w:rsidP="00F82EB7">
      <w:pPr>
        <w:shd w:val="clear" w:color="auto" w:fill="FFFFFF"/>
        <w:jc w:val="both"/>
        <w:rPr>
          <w:sz w:val="26"/>
        </w:rPr>
      </w:pPr>
    </w:p>
    <w:p w14:paraId="3C333EF1" w14:textId="77777777" w:rsidR="00F82EB7" w:rsidRDefault="00F82EB7" w:rsidP="00F82EB7">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150284E3" w14:textId="77777777" w:rsidR="00F82EB7" w:rsidRPr="00967F92" w:rsidRDefault="00F82EB7" w:rsidP="00F82EB7">
      <w:pPr>
        <w:jc w:val="both"/>
        <w:rPr>
          <w:b/>
          <w:i/>
          <w:sz w:val="26"/>
          <w:szCs w:val="26"/>
        </w:rPr>
      </w:pPr>
      <w:r w:rsidRPr="00197B91">
        <w:rPr>
          <w:b/>
          <w:bCs/>
          <w:i/>
          <w:sz w:val="26"/>
        </w:rPr>
        <w:t>AS „SEB banka”, konts LV84UNLA0022000000000.</w:t>
      </w:r>
    </w:p>
    <w:p w14:paraId="1CB0AA12" w14:textId="77777777" w:rsidR="00F82EB7" w:rsidRPr="001E4130" w:rsidRDefault="00F82EB7" w:rsidP="00F82EB7">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0793175" w14:textId="77777777" w:rsidR="00F82EB7" w:rsidRDefault="00F82EB7" w:rsidP="00F82EB7">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46B22D5" w14:textId="77777777" w:rsidR="00F82EB7" w:rsidRDefault="00F82EB7" w:rsidP="00F82EB7">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D240A3E" w14:textId="77777777" w:rsidR="00F82EB7" w:rsidRDefault="00F82EB7" w:rsidP="00F82EB7">
      <w:pPr>
        <w:jc w:val="both"/>
        <w:rPr>
          <w:sz w:val="26"/>
        </w:rPr>
      </w:pPr>
      <w:r>
        <w:rPr>
          <w:sz w:val="26"/>
        </w:rPr>
        <w:t>5.5.Izsoles rezultāti tiek apstiprināti pēc Noteikumu 5.1. vai 5.4.apakšpunktā minēto maksājumu veikšanas.</w:t>
      </w:r>
    </w:p>
    <w:p w14:paraId="0AA99D3B" w14:textId="77777777" w:rsidR="00F82EB7" w:rsidRPr="005662F9" w:rsidRDefault="00F82EB7" w:rsidP="00F82EB7">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28019675" w14:textId="77777777" w:rsidR="00F82EB7" w:rsidRPr="005662F9" w:rsidRDefault="00F82EB7" w:rsidP="00F82EB7">
      <w:pPr>
        <w:pStyle w:val="Pamattekstaatkpe3"/>
        <w:ind w:left="0"/>
        <w:rPr>
          <w:sz w:val="26"/>
        </w:rPr>
      </w:pPr>
      <w:r w:rsidRPr="005662F9">
        <w:rPr>
          <w:sz w:val="26"/>
        </w:rPr>
        <w:lastRenderedPageBreak/>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FF5DEEB" w14:textId="77777777" w:rsidR="00F82EB7" w:rsidRPr="005662F9" w:rsidRDefault="00F82EB7" w:rsidP="00F82EB7">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7675C418" w14:textId="77777777" w:rsidR="00F82EB7" w:rsidRPr="004638CA" w:rsidRDefault="00F82EB7" w:rsidP="00F82EB7">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1EF0CE0C" w14:textId="77777777" w:rsidR="00F82EB7" w:rsidRPr="00782A17" w:rsidRDefault="00F82EB7" w:rsidP="00F82EB7">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171D699E" w14:textId="77777777" w:rsidR="00F82EB7" w:rsidRDefault="00F82EB7" w:rsidP="00F82EB7">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5E69A245" w14:textId="77777777" w:rsidR="00F82EB7" w:rsidRPr="00E70FC2" w:rsidRDefault="00F82EB7" w:rsidP="00F82EB7">
      <w:pPr>
        <w:shd w:val="clear" w:color="auto" w:fill="FFFFFF"/>
        <w:tabs>
          <w:tab w:val="left" w:pos="701"/>
        </w:tabs>
        <w:jc w:val="both"/>
        <w:rPr>
          <w:spacing w:val="-8"/>
          <w:sz w:val="26"/>
        </w:rPr>
      </w:pPr>
    </w:p>
    <w:p w14:paraId="15832309" w14:textId="77777777" w:rsidR="00F82EB7" w:rsidRPr="001E4130" w:rsidRDefault="00F82EB7" w:rsidP="00F82EB7">
      <w:pPr>
        <w:pStyle w:val="Virsraksts1"/>
        <w:rPr>
          <w:b/>
          <w:bCs/>
          <w:sz w:val="26"/>
        </w:rPr>
      </w:pPr>
      <w:r>
        <w:rPr>
          <w:b/>
          <w:bCs/>
          <w:sz w:val="26"/>
        </w:rPr>
        <w:t>6.Nenotikusi, spēkā neesoša</w:t>
      </w:r>
      <w:r w:rsidRPr="001E4130">
        <w:rPr>
          <w:b/>
          <w:bCs/>
          <w:sz w:val="26"/>
        </w:rPr>
        <w:t xml:space="preserve"> izsole</w:t>
      </w:r>
    </w:p>
    <w:p w14:paraId="62E3CE4F" w14:textId="77777777" w:rsidR="00F82EB7" w:rsidRPr="00E70FC2" w:rsidRDefault="00F82EB7" w:rsidP="00F82EB7">
      <w:pPr>
        <w:shd w:val="clear" w:color="auto" w:fill="FFFFFF"/>
        <w:tabs>
          <w:tab w:val="left" w:pos="701"/>
        </w:tabs>
        <w:jc w:val="both"/>
        <w:rPr>
          <w:sz w:val="26"/>
        </w:rPr>
      </w:pPr>
    </w:p>
    <w:p w14:paraId="586E95D3" w14:textId="77777777" w:rsidR="00F82EB7" w:rsidRPr="00E70FC2" w:rsidRDefault="00F82EB7" w:rsidP="00F82EB7">
      <w:pPr>
        <w:shd w:val="clear" w:color="auto" w:fill="FFFFFF"/>
        <w:jc w:val="both"/>
        <w:rPr>
          <w:sz w:val="26"/>
        </w:rPr>
      </w:pPr>
      <w:r w:rsidRPr="00E70FC2">
        <w:rPr>
          <w:sz w:val="26"/>
        </w:rPr>
        <w:t xml:space="preserve">6.1.Izsole atzīstama par nenotikušu, </w:t>
      </w:r>
      <w:r w:rsidRPr="00E70FC2">
        <w:rPr>
          <w:spacing w:val="13"/>
          <w:sz w:val="26"/>
        </w:rPr>
        <w:t>ja:</w:t>
      </w:r>
    </w:p>
    <w:p w14:paraId="2576936D" w14:textId="77777777" w:rsidR="00F82EB7" w:rsidRPr="0038742A" w:rsidRDefault="00F82EB7" w:rsidP="00F82EB7">
      <w:pPr>
        <w:shd w:val="clear" w:color="auto" w:fill="FFFFFF"/>
        <w:tabs>
          <w:tab w:val="left" w:pos="720"/>
        </w:tabs>
        <w:ind w:left="720"/>
        <w:jc w:val="both"/>
        <w:rPr>
          <w:sz w:val="26"/>
        </w:rPr>
      </w:pPr>
      <w:r w:rsidRPr="0038742A">
        <w:rPr>
          <w:sz w:val="26"/>
        </w:rPr>
        <w:t>6.1.1. izsoles laikā neviens no solītājiem nepiedalās solīšanā;</w:t>
      </w:r>
    </w:p>
    <w:p w14:paraId="510272EC" w14:textId="77777777" w:rsidR="00F82EB7" w:rsidRPr="0038742A" w:rsidRDefault="00F82EB7" w:rsidP="00F82EB7">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FF95A8" w14:textId="77777777" w:rsidR="00F82EB7" w:rsidRPr="0038742A" w:rsidRDefault="00F82EB7" w:rsidP="00F82EB7">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91D4AA4" w14:textId="77777777" w:rsidR="00F82EB7" w:rsidRPr="0038742A" w:rsidRDefault="00F82EB7" w:rsidP="00F82EB7">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3C52BAE" w14:textId="77777777" w:rsidR="00F82EB7" w:rsidRPr="0038742A" w:rsidRDefault="00F82EB7" w:rsidP="00F82EB7">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E296B3C" w14:textId="77777777" w:rsidR="00F82EB7" w:rsidRPr="0038742A" w:rsidRDefault="00F82EB7" w:rsidP="00F82EB7">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603990A" w14:textId="77777777" w:rsidR="00F82EB7" w:rsidRPr="0038742A" w:rsidRDefault="00F82EB7" w:rsidP="00F82EB7">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312EFF9" w14:textId="77777777" w:rsidR="00F82EB7" w:rsidRPr="0038742A" w:rsidRDefault="00F82EB7" w:rsidP="00F82EB7">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88CE70A" w14:textId="77777777" w:rsidR="00F82EB7" w:rsidRPr="0038742A" w:rsidRDefault="00F82EB7" w:rsidP="00F82EB7">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508864B1" w14:textId="77777777" w:rsidR="00F82EB7" w:rsidRPr="0038742A" w:rsidRDefault="00F82EB7" w:rsidP="00F82EB7">
      <w:pPr>
        <w:shd w:val="clear" w:color="auto" w:fill="FFFFFF"/>
        <w:tabs>
          <w:tab w:val="left" w:pos="1450"/>
        </w:tabs>
        <w:rPr>
          <w:sz w:val="26"/>
        </w:rPr>
      </w:pPr>
    </w:p>
    <w:p w14:paraId="1B8BB019" w14:textId="77777777" w:rsidR="00F82EB7" w:rsidRPr="0038742A" w:rsidRDefault="00F82EB7" w:rsidP="00F82EB7">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58EF61BB" w14:textId="77777777" w:rsidR="00F82EB7" w:rsidRPr="0038742A" w:rsidRDefault="00F82EB7" w:rsidP="00F82EB7">
      <w:pPr>
        <w:shd w:val="clear" w:color="auto" w:fill="FFFFFF"/>
        <w:tabs>
          <w:tab w:val="left" w:pos="1450"/>
        </w:tabs>
        <w:jc w:val="both"/>
        <w:rPr>
          <w:sz w:val="26"/>
        </w:rPr>
      </w:pPr>
    </w:p>
    <w:p w14:paraId="72853B0A" w14:textId="77777777" w:rsidR="00F82EB7" w:rsidRPr="00920CFB" w:rsidRDefault="00F82EB7" w:rsidP="00F82EB7">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36F55A" w14:textId="77777777" w:rsidR="00F82EB7" w:rsidRPr="00E70FC2" w:rsidRDefault="00F82EB7" w:rsidP="00F82EB7">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36F6E50" w14:textId="77777777" w:rsidR="00F82EB7" w:rsidRDefault="00F82EB7" w:rsidP="00F82EB7">
      <w:pPr>
        <w:shd w:val="clear" w:color="auto" w:fill="FFFFFF"/>
        <w:tabs>
          <w:tab w:val="left" w:pos="710"/>
        </w:tabs>
        <w:jc w:val="both"/>
        <w:rPr>
          <w:spacing w:val="-3"/>
          <w:sz w:val="26"/>
        </w:rPr>
      </w:pPr>
    </w:p>
    <w:p w14:paraId="44E7CD34" w14:textId="77777777" w:rsidR="00F82EB7" w:rsidRPr="003F6738" w:rsidRDefault="00F82EB7" w:rsidP="00F82EB7">
      <w:pPr>
        <w:jc w:val="center"/>
        <w:rPr>
          <w:b/>
          <w:iCs/>
          <w:sz w:val="26"/>
        </w:rPr>
      </w:pPr>
      <w:r w:rsidRPr="003F6738">
        <w:rPr>
          <w:b/>
          <w:iCs/>
          <w:sz w:val="26"/>
        </w:rPr>
        <w:t>8.Citi noteikumi</w:t>
      </w:r>
    </w:p>
    <w:p w14:paraId="0BB80B13" w14:textId="77777777" w:rsidR="00F82EB7" w:rsidRPr="00867A61" w:rsidRDefault="00F82EB7" w:rsidP="00F82EB7">
      <w:pPr>
        <w:ind w:left="1440" w:firstLine="720"/>
        <w:jc w:val="both"/>
        <w:rPr>
          <w:bCs/>
          <w:sz w:val="26"/>
          <w:szCs w:val="26"/>
          <w:lang w:eastAsia="lv-LV"/>
        </w:rPr>
      </w:pPr>
    </w:p>
    <w:p w14:paraId="2E8DA0CF" w14:textId="77777777" w:rsidR="00F82EB7" w:rsidRDefault="00F82EB7" w:rsidP="00F82EB7">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A5EF4ED" w14:textId="77777777" w:rsidR="00F82EB7" w:rsidRDefault="00F82EB7" w:rsidP="00F82EB7">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77E6E5C3" w14:textId="77777777" w:rsidR="00F82EB7" w:rsidRPr="004469F7" w:rsidRDefault="00F82EB7" w:rsidP="00F82EB7">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nostiprināšanu zemesgrāmatā, sedz Pircējs.</w:t>
      </w:r>
    </w:p>
    <w:p w14:paraId="7009567C" w14:textId="77777777" w:rsidR="00F82EB7" w:rsidRPr="00E70FC2" w:rsidRDefault="00F82EB7" w:rsidP="00F82EB7">
      <w:pPr>
        <w:shd w:val="clear" w:color="auto" w:fill="FFFFFF"/>
        <w:tabs>
          <w:tab w:val="left" w:pos="710"/>
        </w:tabs>
        <w:jc w:val="both"/>
        <w:rPr>
          <w:spacing w:val="-3"/>
          <w:sz w:val="26"/>
        </w:rPr>
      </w:pPr>
    </w:p>
    <w:p w14:paraId="3147BB93" w14:textId="77777777" w:rsidR="00F82EB7" w:rsidRPr="001E4130" w:rsidRDefault="00F82EB7" w:rsidP="00F82EB7">
      <w:pPr>
        <w:pStyle w:val="Virsraksts1"/>
        <w:rPr>
          <w:b/>
          <w:bCs/>
          <w:sz w:val="26"/>
        </w:rPr>
      </w:pPr>
      <w:bookmarkStart w:id="5" w:name="_Hlk71380464"/>
      <w:r>
        <w:rPr>
          <w:b/>
          <w:bCs/>
          <w:sz w:val="26"/>
        </w:rPr>
        <w:t>9.Lēmuma apstrīdēšana</w:t>
      </w:r>
    </w:p>
    <w:p w14:paraId="27F3B8DE" w14:textId="77777777" w:rsidR="00F82EB7" w:rsidRPr="00E70FC2" w:rsidRDefault="00F82EB7" w:rsidP="00F82EB7">
      <w:pPr>
        <w:shd w:val="clear" w:color="auto" w:fill="FFFFFF"/>
        <w:jc w:val="both"/>
        <w:rPr>
          <w:sz w:val="26"/>
        </w:rPr>
      </w:pPr>
    </w:p>
    <w:bookmarkEnd w:id="0"/>
    <w:bookmarkEnd w:id="5"/>
    <w:p w14:paraId="4C07D48B" w14:textId="77777777" w:rsidR="00F82EB7" w:rsidRPr="00B3633D" w:rsidRDefault="00F82EB7" w:rsidP="00F82EB7">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069C4C2F" w14:textId="77777777" w:rsidR="001545F3" w:rsidRPr="00F82EB7" w:rsidRDefault="001545F3" w:rsidP="00F82EB7">
      <w:pPr>
        <w:rPr>
          <w:b/>
          <w:sz w:val="26"/>
          <w:szCs w:val="26"/>
          <w:lang w:eastAsia="lv-LV"/>
        </w:rPr>
      </w:pPr>
    </w:p>
    <w:sectPr w:rsidR="001545F3" w:rsidRPr="00F82EB7"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64F0" w14:textId="77777777" w:rsidR="003A7839" w:rsidRDefault="003A7839">
      <w:r>
        <w:separator/>
      </w:r>
    </w:p>
  </w:endnote>
  <w:endnote w:type="continuationSeparator" w:id="0">
    <w:p w14:paraId="0B6166F5" w14:textId="77777777" w:rsidR="003A7839" w:rsidRDefault="003A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05BB" w14:textId="77777777" w:rsidR="003A7839" w:rsidRDefault="003A7839">
      <w:r>
        <w:separator/>
      </w:r>
    </w:p>
  </w:footnote>
  <w:footnote w:type="continuationSeparator" w:id="0">
    <w:p w14:paraId="62995C16" w14:textId="77777777" w:rsidR="003A7839" w:rsidRDefault="003A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41535186">
    <w:abstractNumId w:val="2"/>
  </w:num>
  <w:num w:numId="2" w16cid:durableId="799305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3303771">
    <w:abstractNumId w:val="19"/>
  </w:num>
  <w:num w:numId="4" w16cid:durableId="448400396">
    <w:abstractNumId w:val="1"/>
  </w:num>
  <w:num w:numId="5" w16cid:durableId="479663332">
    <w:abstractNumId w:val="0"/>
  </w:num>
  <w:num w:numId="6" w16cid:durableId="1746028667">
    <w:abstractNumId w:val="15"/>
  </w:num>
  <w:num w:numId="7" w16cid:durableId="2069647940">
    <w:abstractNumId w:val="18"/>
  </w:num>
  <w:num w:numId="8" w16cid:durableId="1178226578">
    <w:abstractNumId w:val="18"/>
  </w:num>
  <w:num w:numId="9" w16cid:durableId="2038197146">
    <w:abstractNumId w:val="16"/>
  </w:num>
  <w:num w:numId="10" w16cid:durableId="374735868">
    <w:abstractNumId w:val="17"/>
  </w:num>
  <w:num w:numId="11" w16cid:durableId="1043208620">
    <w:abstractNumId w:val="13"/>
  </w:num>
  <w:num w:numId="12" w16cid:durableId="374354018">
    <w:abstractNumId w:val="4"/>
  </w:num>
  <w:num w:numId="13" w16cid:durableId="2019042350">
    <w:abstractNumId w:val="9"/>
  </w:num>
  <w:num w:numId="14" w16cid:durableId="1155221515">
    <w:abstractNumId w:val="6"/>
  </w:num>
  <w:num w:numId="15" w16cid:durableId="1455564298">
    <w:abstractNumId w:val="5"/>
  </w:num>
  <w:num w:numId="16" w16cid:durableId="1986543861">
    <w:abstractNumId w:val="7"/>
  </w:num>
  <w:num w:numId="17" w16cid:durableId="1328511185">
    <w:abstractNumId w:val="11"/>
  </w:num>
  <w:num w:numId="18" w16cid:durableId="1137642971">
    <w:abstractNumId w:val="8"/>
  </w:num>
  <w:num w:numId="19" w16cid:durableId="214195988">
    <w:abstractNumId w:val="14"/>
  </w:num>
  <w:num w:numId="20" w16cid:durableId="526069641">
    <w:abstractNumId w:val="3"/>
  </w:num>
  <w:num w:numId="21" w16cid:durableId="1802190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A7839"/>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0CD7"/>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6220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B4B1B"/>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D78E3"/>
    <w:rsid w:val="009F0D11"/>
    <w:rsid w:val="00A004E7"/>
    <w:rsid w:val="00A16A5D"/>
    <w:rsid w:val="00A179B7"/>
    <w:rsid w:val="00A26294"/>
    <w:rsid w:val="00A41C6C"/>
    <w:rsid w:val="00A5129B"/>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E5674"/>
    <w:rsid w:val="00AF44D3"/>
    <w:rsid w:val="00AF47CE"/>
    <w:rsid w:val="00AF761D"/>
    <w:rsid w:val="00B02053"/>
    <w:rsid w:val="00B051E3"/>
    <w:rsid w:val="00B05EF3"/>
    <w:rsid w:val="00B213CA"/>
    <w:rsid w:val="00B220F4"/>
    <w:rsid w:val="00B22903"/>
    <w:rsid w:val="00B250D4"/>
    <w:rsid w:val="00B27E80"/>
    <w:rsid w:val="00B32C4B"/>
    <w:rsid w:val="00B33C2C"/>
    <w:rsid w:val="00B37E29"/>
    <w:rsid w:val="00B40BA7"/>
    <w:rsid w:val="00B40BF6"/>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6D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3F1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7B3F"/>
    <w:rsid w:val="00DE5186"/>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84FB4"/>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2EB7"/>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82EB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4358">
      <w:bodyDiv w:val="1"/>
      <w:marLeft w:val="0"/>
      <w:marRight w:val="0"/>
      <w:marTop w:val="0"/>
      <w:marBottom w:val="0"/>
      <w:divBdr>
        <w:top w:val="none" w:sz="0" w:space="0" w:color="auto"/>
        <w:left w:val="none" w:sz="0" w:space="0" w:color="auto"/>
        <w:bottom w:val="none" w:sz="0" w:space="0" w:color="auto"/>
        <w:right w:val="none" w:sz="0" w:space="0" w:color="auto"/>
      </w:divBdr>
    </w:div>
    <w:div w:id="5292699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487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6F4DE1D8-412C-4159-9C71-9BD318C5F927}"/>
</file>

<file path=customXml/itemProps3.xml><?xml version="1.0" encoding="utf-8"?>
<ds:datastoreItem xmlns:ds="http://schemas.openxmlformats.org/officeDocument/2006/customXml" ds:itemID="{ED6332BF-156E-44EC-9876-55A015D82ECD}"/>
</file>

<file path=customXml/itemProps4.xml><?xml version="1.0" encoding="utf-8"?>
<ds:datastoreItem xmlns:ds="http://schemas.openxmlformats.org/officeDocument/2006/customXml" ds:itemID="{D0324CC9-6461-4EE4-8781-7EA88ECEF6A2}"/>
</file>

<file path=docProps/app.xml><?xml version="1.0" encoding="utf-8"?>
<Properties xmlns="http://schemas.openxmlformats.org/officeDocument/2006/extended-properties" xmlns:vt="http://schemas.openxmlformats.org/officeDocument/2006/docPropsVTypes">
  <Template>Normal</Template>
  <TotalTime>285</TotalTime>
  <Pages>8</Pages>
  <Words>13501</Words>
  <Characters>7696</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71</cp:revision>
  <cp:lastPrinted>2020-11-19T07:36:00Z</cp:lastPrinted>
  <dcterms:created xsi:type="dcterms:W3CDTF">2020-02-21T10:01:00Z</dcterms:created>
  <dcterms:modified xsi:type="dcterms:W3CDTF">2023-04-28T05:10:00Z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