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2A6013BF" w:rsidR="00140390" w:rsidRPr="00785232" w:rsidRDefault="00A7163D" w:rsidP="00140390">
      <w:pPr>
        <w:ind w:left="4500" w:firstLine="720"/>
        <w:rPr>
          <w:sz w:val="26"/>
        </w:rPr>
      </w:pPr>
      <w:r>
        <w:rPr>
          <w:sz w:val="26"/>
        </w:rPr>
        <w:t>19</w:t>
      </w:r>
      <w:r w:rsidR="00140390" w:rsidRPr="00785232">
        <w:rPr>
          <w:sz w:val="26"/>
        </w:rPr>
        <w:t>.</w:t>
      </w:r>
      <w:r>
        <w:rPr>
          <w:sz w:val="26"/>
        </w:rPr>
        <w:t>04</w:t>
      </w:r>
      <w:r w:rsidR="00C8625C">
        <w:rPr>
          <w:sz w:val="26"/>
        </w:rPr>
        <w:t>.20</w:t>
      </w:r>
      <w:r w:rsidR="00624B59">
        <w:rPr>
          <w:sz w:val="26"/>
        </w:rPr>
        <w:t>2</w:t>
      </w:r>
      <w:r w:rsidR="00710E3C">
        <w:rPr>
          <w:sz w:val="26"/>
        </w:rPr>
        <w:t>3</w:t>
      </w:r>
      <w:r w:rsidR="00140390" w:rsidRPr="00785232">
        <w:rPr>
          <w:sz w:val="26"/>
        </w:rPr>
        <w:t>. lēmumu Nr.</w:t>
      </w:r>
      <w:r>
        <w:rPr>
          <w:sz w:val="26"/>
        </w:rPr>
        <w:t>1576</w:t>
      </w:r>
    </w:p>
    <w:p w14:paraId="0CB90981" w14:textId="6BB466C9" w:rsidR="00140390" w:rsidRPr="00785232" w:rsidRDefault="00140390" w:rsidP="00140390">
      <w:pPr>
        <w:ind w:left="5220" w:firstLine="720"/>
        <w:rPr>
          <w:sz w:val="26"/>
        </w:rPr>
      </w:pPr>
      <w:r w:rsidRPr="00785232">
        <w:rPr>
          <w:sz w:val="26"/>
        </w:rPr>
        <w:t>(prot.Nr.</w:t>
      </w:r>
      <w:r w:rsidR="00A7163D">
        <w:rPr>
          <w:sz w:val="26"/>
        </w:rPr>
        <w:t>12</w:t>
      </w:r>
      <w:r w:rsidRPr="00785232">
        <w:rPr>
          <w:sz w:val="26"/>
        </w:rPr>
        <w:t xml:space="preserve">, </w:t>
      </w:r>
      <w:r w:rsidR="00A7163D">
        <w:rPr>
          <w:sz w:val="26"/>
        </w:rPr>
        <w:t>5</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5712BBF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A6C1A">
        <w:rPr>
          <w:b/>
          <w:bCs/>
          <w:sz w:val="26"/>
        </w:rPr>
        <w:t>Vecā Buļļu</w:t>
      </w:r>
      <w:r w:rsidR="00842649">
        <w:rPr>
          <w:b/>
          <w:bCs/>
          <w:sz w:val="26"/>
        </w:rPr>
        <w:t xml:space="preserve"> iela </w:t>
      </w:r>
      <w:r w:rsidR="006A6C1A">
        <w:rPr>
          <w:b/>
          <w:bCs/>
          <w:sz w:val="26"/>
        </w:rPr>
        <w:t>2</w:t>
      </w:r>
      <w:r w:rsidR="00842649">
        <w:rPr>
          <w:b/>
          <w:bCs/>
          <w:sz w:val="26"/>
        </w:rPr>
        <w:t>-</w:t>
      </w:r>
      <w:r w:rsidR="006A6C1A">
        <w:rPr>
          <w:b/>
          <w:bCs/>
          <w:sz w:val="26"/>
        </w:rPr>
        <w:t>9</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A6C1A">
        <w:rPr>
          <w:b/>
          <w:i/>
          <w:sz w:val="26"/>
        </w:rPr>
        <w:t>927 7841</w:t>
      </w:r>
      <w:r w:rsidR="00607ED7">
        <w:rPr>
          <w:bCs/>
          <w:iCs/>
          <w:sz w:val="26"/>
        </w:rPr>
        <w:t>;</w:t>
      </w:r>
    </w:p>
    <w:p w14:paraId="1B9A41E5" w14:textId="12B726BC"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6A6C1A">
        <w:rPr>
          <w:bCs/>
          <w:iCs/>
          <w:sz w:val="26"/>
        </w:rPr>
        <w:t>vienu</w:t>
      </w:r>
      <w:r w:rsidR="00094C29">
        <w:rPr>
          <w:bCs/>
          <w:iCs/>
          <w:sz w:val="26"/>
        </w:rPr>
        <w:t xml:space="preserve"> istab</w:t>
      </w:r>
      <w:r w:rsidR="006A6C1A">
        <w:rPr>
          <w:bCs/>
          <w:iCs/>
          <w:sz w:val="26"/>
        </w:rPr>
        <w:t>u</w:t>
      </w:r>
      <w:r w:rsidR="00094C29">
        <w:rPr>
          <w:bCs/>
          <w:iCs/>
          <w:sz w:val="26"/>
        </w:rPr>
        <w:t xml:space="preserve"> (platība </w:t>
      </w:r>
      <w:r>
        <w:rPr>
          <w:bCs/>
          <w:iCs/>
          <w:sz w:val="26"/>
        </w:rPr>
        <w:t xml:space="preserve">   </w:t>
      </w:r>
      <w:r w:rsidR="006A6C1A">
        <w:rPr>
          <w:bCs/>
          <w:iCs/>
          <w:sz w:val="26"/>
        </w:rPr>
        <w:t>29</w:t>
      </w:r>
      <w:r w:rsidR="00577047">
        <w:rPr>
          <w:bCs/>
          <w:iCs/>
          <w:sz w:val="26"/>
        </w:rPr>
        <w:t>,</w:t>
      </w:r>
      <w:r w:rsidR="006A6C1A">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6A6C1A">
        <w:rPr>
          <w:sz w:val="26"/>
          <w:szCs w:val="20"/>
        </w:rPr>
        <w:t>01000670221001</w:t>
      </w:r>
      <w:r w:rsidR="008A653C">
        <w:rPr>
          <w:sz w:val="26"/>
          <w:szCs w:val="20"/>
        </w:rPr>
        <w:t>)</w:t>
      </w:r>
      <w:r w:rsidR="006A6C1A">
        <w:rPr>
          <w:sz w:val="26"/>
          <w:szCs w:val="20"/>
        </w:rPr>
        <w:t>, tajā skaitā ar māju funkcionāli saistītajām būvēm – tualetes (kadastra apzīmējums 01000670221004), šķūņiem (kadastra apzīmējumi: 01000670221014; 01000670221015),</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6A6C1A">
        <w:rPr>
          <w:sz w:val="26"/>
          <w:szCs w:val="20"/>
        </w:rPr>
        <w:t>01000670221</w:t>
      </w:r>
      <w:r w:rsidR="002C2FE1">
        <w:rPr>
          <w:sz w:val="26"/>
          <w:szCs w:val="20"/>
        </w:rPr>
        <w:t>)</w:t>
      </w:r>
      <w:r w:rsidR="004A30D4">
        <w:rPr>
          <w:sz w:val="26"/>
          <w:szCs w:val="20"/>
        </w:rPr>
        <w:t>;</w:t>
      </w:r>
    </w:p>
    <w:p w14:paraId="07DEAC89" w14:textId="47D6CDBA"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6A6C1A">
        <w:rPr>
          <w:b/>
          <w:i/>
          <w:sz w:val="26"/>
        </w:rPr>
        <w:t>3060</w:t>
      </w:r>
      <w:r>
        <w:rPr>
          <w:b/>
          <w:i/>
          <w:sz w:val="26"/>
        </w:rPr>
        <w:t>/</w:t>
      </w:r>
      <w:r w:rsidR="006A6C1A">
        <w:rPr>
          <w:b/>
          <w:i/>
          <w:sz w:val="26"/>
        </w:rPr>
        <w:t>38170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32D9C86C"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6A6C1A">
        <w:rPr>
          <w:sz w:val="26"/>
          <w:szCs w:val="20"/>
        </w:rPr>
        <w:t>AS ,,Komunālprojekts” 03.08.2018. sagatavotā daudzdzīvokļu dzīvojamās mājas Vecajā Buļļu ielā 2, Rīgā, tehniskās apsekošanas atzinuma kopsavilkumā norādīts, ka atsevišķas būvkonstrukcijas un konstruktīvie elementi nolietojušies, bojāti un nespēj veikt tiem paredzētās funkcijas. Ēkas tehniskais nolietojums kopumā ir 45%, [..] ēka attiecināma uz kategoriju T3 – mājām neapmierinošā tehniskā stāvoklī</w:t>
      </w:r>
      <w:r w:rsidR="00607ED7">
        <w:rPr>
          <w:sz w:val="26"/>
          <w:szCs w:val="20"/>
        </w:rPr>
        <w:t>;</w:t>
      </w:r>
    </w:p>
    <w:p w14:paraId="0DFE6958" w14:textId="3108B82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A6C1A">
        <w:rPr>
          <w:b/>
          <w:i/>
          <w:sz w:val="26"/>
          <w:szCs w:val="26"/>
        </w:rPr>
        <w:t>156</w:t>
      </w:r>
      <w:r w:rsidR="00C564BA">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3E222BF9"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564BA">
        <w:rPr>
          <w:sz w:val="26"/>
          <w:szCs w:val="20"/>
        </w:rPr>
        <w:t>1000</w:t>
      </w:r>
      <w:r>
        <w:rPr>
          <w:sz w:val="26"/>
          <w:szCs w:val="20"/>
        </w:rPr>
        <w:t xml:space="preserve"> EUR</w:t>
      </w:r>
      <w:r w:rsidR="0015608A">
        <w:rPr>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 xml:space="preserve">.1.Sludinājumi par Objekta izsoli publicējami Latvijas Republikas oficiālajā izdevumā ,,Latvijas Vēstnesis”, ievietojami Rīgas pašvaldības dzīvojamo māju privatizācijas </w:t>
      </w:r>
      <w:r w:rsidRPr="005B0B33">
        <w:rPr>
          <w:bCs/>
          <w:sz w:val="26"/>
          <w:szCs w:val="26"/>
          <w:lang w:eastAsia="lv-LV"/>
        </w:rPr>
        <w:lastRenderedPageBreak/>
        <w:t>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w:t>
      </w:r>
      <w:r w:rsidRPr="00BE3D32">
        <w:rPr>
          <w:bCs/>
          <w:iCs/>
          <w:sz w:val="26"/>
        </w:rPr>
        <w:lastRenderedPageBreak/>
        <w:t xml:space="preserve">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lastRenderedPageBreak/>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2765" w14:textId="77777777" w:rsidR="00E323D4" w:rsidRDefault="00E323D4">
      <w:r>
        <w:separator/>
      </w:r>
    </w:p>
  </w:endnote>
  <w:endnote w:type="continuationSeparator" w:id="0">
    <w:p w14:paraId="6BF29F7B" w14:textId="77777777" w:rsidR="00E323D4" w:rsidRDefault="00E3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DE3B" w14:textId="77777777" w:rsidR="00E323D4" w:rsidRDefault="00E323D4">
      <w:r>
        <w:separator/>
      </w:r>
    </w:p>
  </w:footnote>
  <w:footnote w:type="continuationSeparator" w:id="0">
    <w:p w14:paraId="7D5D4FA9" w14:textId="77777777" w:rsidR="00E323D4" w:rsidRDefault="00E3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23DB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23DB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DB7"/>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A6C1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163D"/>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323D4"/>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0171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16B9D6BC-3D55-4030-9F29-6F12CC3C74D6}"/>
</file>

<file path=customXml/itemProps3.xml><?xml version="1.0" encoding="utf-8"?>
<ds:datastoreItem xmlns:ds="http://schemas.openxmlformats.org/officeDocument/2006/customXml" ds:itemID="{C66FF2F8-7B40-46A5-9E63-9F2D2998D4BE}"/>
</file>

<file path=customXml/itemProps4.xml><?xml version="1.0" encoding="utf-8"?>
<ds:datastoreItem xmlns:ds="http://schemas.openxmlformats.org/officeDocument/2006/customXml" ds:itemID="{A79F9083-FB36-4C2A-8EA8-7AA38CC13AF1}"/>
</file>

<file path=docProps/app.xml><?xml version="1.0" encoding="utf-8"?>
<Properties xmlns="http://schemas.openxmlformats.org/officeDocument/2006/extended-properties" xmlns:vt="http://schemas.openxmlformats.org/officeDocument/2006/docPropsVTypes">
  <Template>Normal</Template>
  <TotalTime>328</TotalTime>
  <Pages>4</Pages>
  <Words>5547</Words>
  <Characters>3162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68</cp:revision>
  <cp:lastPrinted>2020-11-19T07:36:00Z</cp:lastPrinted>
  <dcterms:created xsi:type="dcterms:W3CDTF">2020-02-21T10:01:00Z</dcterms:created>
  <dcterms:modified xsi:type="dcterms:W3CDTF">2023-04-21T09:50:00Z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