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29FA" w14:textId="77777777" w:rsidR="0081584E" w:rsidRPr="00A0727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5BBA53A1" w14:textId="77777777" w:rsidR="0081584E" w:rsidRPr="00BC5712" w:rsidRDefault="0081584E" w:rsidP="0081584E">
      <w:pPr>
        <w:jc w:val="right"/>
        <w:rPr>
          <w:rFonts w:ascii="Times New Roman" w:hAnsi="Times New Roman"/>
          <w:b/>
          <w:noProof/>
          <w:color w:val="auto"/>
          <w:sz w:val="24"/>
          <w:szCs w:val="26"/>
          <w:lang w:val="lv-LV"/>
        </w:rPr>
      </w:pPr>
      <w:r w:rsidRPr="00BC5712">
        <w:rPr>
          <w:rFonts w:ascii="Times New Roman" w:hAnsi="Times New Roman"/>
          <w:b/>
          <w:noProof/>
          <w:color w:val="auto"/>
          <w:sz w:val="24"/>
          <w:szCs w:val="26"/>
          <w:lang w:val="lv-LV"/>
        </w:rPr>
        <w:t xml:space="preserve">Rīgas valstspilsētas pašvaldības Centrālās administrācijas </w:t>
      </w:r>
    </w:p>
    <w:p w14:paraId="16273257" w14:textId="77777777" w:rsidR="0081584E" w:rsidRPr="00BC5712" w:rsidRDefault="0081584E" w:rsidP="0081584E">
      <w:pPr>
        <w:jc w:val="right"/>
        <w:rPr>
          <w:rFonts w:ascii="Times New Roman" w:eastAsia="Calibri" w:hAnsi="Times New Roman"/>
          <w:b/>
          <w:color w:val="auto"/>
          <w:sz w:val="22"/>
          <w:lang w:val="lv-LV"/>
        </w:rPr>
      </w:pPr>
      <w:r w:rsidRPr="00BC5712">
        <w:rPr>
          <w:rFonts w:ascii="Times New Roman" w:hAnsi="Times New Roman"/>
          <w:b/>
          <w:noProof/>
          <w:color w:val="auto"/>
          <w:sz w:val="24"/>
          <w:szCs w:val="26"/>
          <w:lang w:val="lv-LV"/>
        </w:rPr>
        <w:t>Rīgas pilsētas Apkaimju iedzīvotāju centram</w:t>
      </w:r>
    </w:p>
    <w:p w14:paraId="78C2E7D4" w14:textId="77777777" w:rsidR="0081584E" w:rsidRPr="0081584E" w:rsidRDefault="0081584E" w:rsidP="0081584E">
      <w:pPr>
        <w:jc w:val="right"/>
        <w:rPr>
          <w:rFonts w:ascii="Times New Roman" w:hAnsi="Times New Roman"/>
          <w:sz w:val="24"/>
          <w:lang w:val="lv-LV"/>
        </w:rPr>
      </w:pPr>
      <w:r w:rsidRPr="0081584E">
        <w:rPr>
          <w:rFonts w:ascii="Times New Roman" w:hAnsi="Times New Roman"/>
          <w:sz w:val="24"/>
          <w:lang w:val="lv-LV"/>
        </w:rPr>
        <w:t xml:space="preserve">Eduarda </w:t>
      </w:r>
      <w:proofErr w:type="spellStart"/>
      <w:r w:rsidRPr="0081584E">
        <w:rPr>
          <w:rFonts w:ascii="Times New Roman" w:hAnsi="Times New Roman"/>
          <w:sz w:val="24"/>
          <w:lang w:val="lv-LV"/>
        </w:rPr>
        <w:t>Smiļģa</w:t>
      </w:r>
      <w:proofErr w:type="spellEnd"/>
      <w:r w:rsidRPr="0081584E">
        <w:rPr>
          <w:rFonts w:ascii="Times New Roman" w:hAnsi="Times New Roman"/>
          <w:sz w:val="24"/>
          <w:lang w:val="lv-LV"/>
        </w:rPr>
        <w:t xml:space="preserve"> iela 46, Rīga, LV-1002,</w:t>
      </w:r>
    </w:p>
    <w:p w14:paraId="6844A101" w14:textId="77777777" w:rsidR="0081584E" w:rsidRDefault="00B91B7F" w:rsidP="0081584E">
      <w:pPr>
        <w:jc w:val="right"/>
        <w:rPr>
          <w:rFonts w:ascii="Times New Roman" w:hAnsi="Times New Roman"/>
          <w:noProof/>
          <w:color w:val="000000"/>
          <w:sz w:val="24"/>
          <w:lang w:val="lv-LV"/>
        </w:rPr>
      </w:pPr>
      <w:hyperlink r:id="rId7" w:history="1">
        <w:r w:rsidR="0081584E" w:rsidRPr="006615DF">
          <w:rPr>
            <w:rStyle w:val="Hipersaite"/>
            <w:rFonts w:ascii="Times New Roman" w:hAnsi="Times New Roman"/>
            <w:noProof/>
            <w:sz w:val="24"/>
            <w:lang w:val="lv-LV"/>
          </w:rPr>
          <w:t>integracija@riga.lv</w:t>
        </w:r>
      </w:hyperlink>
    </w:p>
    <w:p w14:paraId="2BE1A045" w14:textId="77777777" w:rsidR="0081584E" w:rsidRDefault="0081584E" w:rsidP="0081584E">
      <w:pPr>
        <w:jc w:val="right"/>
        <w:rPr>
          <w:rFonts w:ascii="Times New Roman" w:hAnsi="Times New Roman"/>
          <w:noProof/>
          <w:color w:val="000000"/>
          <w:sz w:val="24"/>
          <w:lang w:val="lv-LV"/>
        </w:rPr>
      </w:pPr>
    </w:p>
    <w:p w14:paraId="09CE490B" w14:textId="77777777" w:rsidR="0081584E" w:rsidRPr="0081584E" w:rsidRDefault="0081584E" w:rsidP="0081584E">
      <w:pPr>
        <w:jc w:val="right"/>
        <w:rPr>
          <w:rFonts w:ascii="Times New Roman" w:hAnsi="Times New Roman"/>
          <w:b/>
          <w:noProof/>
          <w:color w:val="000000"/>
          <w:sz w:val="24"/>
          <w:lang w:val="lv-LV"/>
        </w:rPr>
      </w:pPr>
      <w:r w:rsidRPr="0081584E">
        <w:rPr>
          <w:rFonts w:ascii="Times New Roman" w:hAnsi="Times New Roman"/>
          <w:b/>
          <w:noProof/>
          <w:color w:val="000000"/>
          <w:sz w:val="24"/>
          <w:lang w:val="lv-LV"/>
        </w:rPr>
        <w:t>Biedrība “Iļģuciema sievietes”</w:t>
      </w:r>
    </w:p>
    <w:p w14:paraId="49D4D388" w14:textId="77777777" w:rsidR="0081584E" w:rsidRDefault="0081584E" w:rsidP="0081584E">
      <w:pPr>
        <w:jc w:val="right"/>
        <w:rPr>
          <w:rFonts w:ascii="Times New Roman" w:hAnsi="Times New Roman"/>
          <w:noProof/>
          <w:color w:val="000000"/>
          <w:sz w:val="24"/>
          <w:lang w:val="lv-LV"/>
        </w:rPr>
      </w:pPr>
      <w:r>
        <w:rPr>
          <w:rFonts w:ascii="Times New Roman" w:hAnsi="Times New Roman"/>
          <w:noProof/>
          <w:color w:val="000000"/>
          <w:sz w:val="24"/>
          <w:lang w:val="lv-LV"/>
        </w:rPr>
        <w:t>Vienības gatve 70-5/6, Rīga, LV-1004</w:t>
      </w:r>
      <w:r w:rsidR="00BC5712">
        <w:rPr>
          <w:rFonts w:ascii="Times New Roman" w:hAnsi="Times New Roman"/>
          <w:noProof/>
          <w:color w:val="000000"/>
          <w:sz w:val="24"/>
          <w:lang w:val="lv-LV"/>
        </w:rPr>
        <w:t>,</w:t>
      </w:r>
    </w:p>
    <w:p w14:paraId="6B552AD7" w14:textId="631652F2" w:rsidR="0081584E" w:rsidRDefault="0081584E" w:rsidP="0081584E">
      <w:pPr>
        <w:jc w:val="right"/>
        <w:rPr>
          <w:rFonts w:ascii="Times New Roman" w:eastAsia="Calibri" w:hAnsi="Times New Roman"/>
          <w:b/>
          <w:color w:val="auto"/>
          <w:sz w:val="24"/>
          <w:lang w:val="lv-LV"/>
        </w:rPr>
      </w:pPr>
    </w:p>
    <w:p w14:paraId="6A7909D8" w14:textId="77777777" w:rsidR="00B91B7F" w:rsidRPr="0081584E" w:rsidRDefault="00B91B7F" w:rsidP="0081584E">
      <w:pPr>
        <w:jc w:val="right"/>
        <w:rPr>
          <w:rFonts w:ascii="Times New Roman" w:eastAsia="Calibri" w:hAnsi="Times New Roman"/>
          <w:b/>
          <w:color w:val="auto"/>
          <w:sz w:val="24"/>
          <w:lang w:val="lv-LV"/>
        </w:rPr>
      </w:pPr>
    </w:p>
    <w:p w14:paraId="3D595E5C" w14:textId="77777777" w:rsidR="0081584E" w:rsidRPr="00A0727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>28</w:t>
      </w:r>
      <w:r w:rsidRPr="00A07277">
        <w:rPr>
          <w:rFonts w:ascii="Times New Roman" w:eastAsia="Calibri" w:hAnsi="Times New Roman"/>
          <w:color w:val="auto"/>
          <w:sz w:val="24"/>
          <w:lang w:val="lv-LV"/>
        </w:rPr>
        <w:t>.03.202</w:t>
      </w:r>
      <w:r>
        <w:rPr>
          <w:rFonts w:ascii="Times New Roman" w:eastAsia="Calibri" w:hAnsi="Times New Roman"/>
          <w:color w:val="auto"/>
          <w:sz w:val="24"/>
          <w:lang w:val="lv-LV"/>
        </w:rPr>
        <w:t>3</w:t>
      </w:r>
      <w:r w:rsidRPr="00A07277">
        <w:rPr>
          <w:rFonts w:ascii="Times New Roman" w:eastAsia="Calibri" w:hAnsi="Times New Roman"/>
          <w:color w:val="auto"/>
          <w:sz w:val="24"/>
          <w:lang w:val="lv-LV"/>
        </w:rPr>
        <w:t>. Nr.</w:t>
      </w:r>
      <w:r>
        <w:rPr>
          <w:rFonts w:ascii="Times New Roman" w:eastAsia="Calibri" w:hAnsi="Times New Roman"/>
          <w:color w:val="auto"/>
          <w:sz w:val="24"/>
          <w:lang w:val="lv-LV"/>
        </w:rPr>
        <w:t>23/1</w:t>
      </w:r>
    </w:p>
    <w:p w14:paraId="2885CAC3" w14:textId="77777777" w:rsidR="0081584E" w:rsidRDefault="0081584E" w:rsidP="0081584E">
      <w:pPr>
        <w:rPr>
          <w:rFonts w:ascii="Times New Roman" w:eastAsia="Calibri" w:hAnsi="Times New Roman"/>
          <w:b/>
          <w:color w:val="auto"/>
          <w:sz w:val="24"/>
          <w:lang w:val="lv-LV"/>
        </w:rPr>
      </w:pPr>
    </w:p>
    <w:p w14:paraId="2FC05E6D" w14:textId="77777777" w:rsidR="0081584E" w:rsidRPr="00B159E7" w:rsidRDefault="0081584E" w:rsidP="0081584E">
      <w:pPr>
        <w:rPr>
          <w:rFonts w:ascii="Times New Roman" w:hAnsi="Times New Roman"/>
          <w:b/>
          <w:bCs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b/>
          <w:color w:val="auto"/>
          <w:sz w:val="24"/>
          <w:lang w:val="lv-LV"/>
        </w:rPr>
        <w:t xml:space="preserve">Par kandidāta izvirzīšanu </w:t>
      </w:r>
      <w:r w:rsidRPr="00B159E7">
        <w:rPr>
          <w:rFonts w:ascii="Times New Roman" w:hAnsi="Times New Roman"/>
          <w:b/>
          <w:bCs/>
          <w:color w:val="auto"/>
          <w:sz w:val="24"/>
          <w:lang w:val="lv-LV"/>
        </w:rPr>
        <w:t xml:space="preserve">Rīgas domes un </w:t>
      </w:r>
    </w:p>
    <w:p w14:paraId="01F34F4C" w14:textId="77777777" w:rsidR="0081584E" w:rsidRPr="00B159E7" w:rsidRDefault="0081584E" w:rsidP="0081584E">
      <w:pPr>
        <w:rPr>
          <w:rFonts w:ascii="Times New Roman" w:eastAsiaTheme="minorHAnsi" w:hAnsi="Times New Roman"/>
          <w:b/>
          <w:bCs/>
          <w:color w:val="auto"/>
          <w:sz w:val="24"/>
          <w:lang w:val="lv-LV"/>
        </w:rPr>
      </w:pPr>
      <w:r w:rsidRPr="00B159E7">
        <w:rPr>
          <w:rFonts w:ascii="Times New Roman" w:hAnsi="Times New Roman"/>
          <w:b/>
          <w:bCs/>
          <w:color w:val="auto"/>
          <w:sz w:val="24"/>
          <w:lang w:val="lv-LV"/>
        </w:rPr>
        <w:t>nevalstisko organizāciju sadarbības memoranda īstenošanas padomē</w:t>
      </w:r>
    </w:p>
    <w:p w14:paraId="6E35C5F6" w14:textId="77777777" w:rsidR="0081584E" w:rsidRPr="00A0727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1FF866C8" w14:textId="77777777" w:rsidR="0081584E" w:rsidRDefault="0081584E" w:rsidP="0081584E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 w:rsidRPr="00B159E7">
        <w:rPr>
          <w:sz w:val="24"/>
          <w:szCs w:val="24"/>
          <w:lang w:val="lv-LV"/>
        </w:rPr>
        <w:t xml:space="preserve">Biedrība </w:t>
      </w:r>
      <w:r>
        <w:rPr>
          <w:sz w:val="24"/>
          <w:szCs w:val="24"/>
          <w:lang w:val="lv-LV"/>
        </w:rPr>
        <w:t>“Iļģuciema sievietes”</w:t>
      </w:r>
      <w:r w:rsidRPr="00B159E7">
        <w:rPr>
          <w:sz w:val="24"/>
          <w:szCs w:val="24"/>
          <w:lang w:val="lv-LV"/>
        </w:rPr>
        <w:t xml:space="preserve"> </w:t>
      </w:r>
      <w:r w:rsidRPr="00B159E7">
        <w:rPr>
          <w:bCs/>
          <w:sz w:val="24"/>
          <w:szCs w:val="24"/>
          <w:lang w:val="lv-LV"/>
        </w:rPr>
        <w:t xml:space="preserve">ir parakstījusi Rīgas domes un nevalstisko organizāciju sadarbības Memorandu un </w:t>
      </w:r>
      <w:r w:rsidRPr="00B159E7">
        <w:rPr>
          <w:sz w:val="24"/>
          <w:szCs w:val="24"/>
          <w:lang w:val="lv-LV"/>
        </w:rPr>
        <w:t xml:space="preserve">izvirza tās </w:t>
      </w:r>
      <w:r>
        <w:rPr>
          <w:sz w:val="24"/>
          <w:szCs w:val="24"/>
          <w:lang w:val="lv-LV"/>
        </w:rPr>
        <w:t xml:space="preserve">valdes locekli Zani </w:t>
      </w:r>
      <w:proofErr w:type="spellStart"/>
      <w:r>
        <w:rPr>
          <w:sz w:val="24"/>
          <w:szCs w:val="24"/>
          <w:lang w:val="lv-LV"/>
        </w:rPr>
        <w:t>Kareli</w:t>
      </w:r>
      <w:proofErr w:type="spellEnd"/>
      <w:r w:rsidRPr="00B159E7">
        <w:rPr>
          <w:sz w:val="24"/>
          <w:szCs w:val="24"/>
          <w:lang w:val="lv-LV"/>
        </w:rPr>
        <w:t xml:space="preserve"> dalībai Rīgas domes un nevalstisko organizāciju sadarbības memoranda īstenošanas padomē. </w:t>
      </w:r>
    </w:p>
    <w:p w14:paraId="178BCD2B" w14:textId="72590040" w:rsidR="0081584E" w:rsidRDefault="0081584E" w:rsidP="0081584E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Biedrība “Iļģuciema sievietes” ir dibināta </w:t>
      </w:r>
      <w:r w:rsidR="001F631B">
        <w:rPr>
          <w:sz w:val="24"/>
          <w:szCs w:val="24"/>
          <w:lang w:val="lv-LV"/>
        </w:rPr>
        <w:t>20</w:t>
      </w:r>
      <w:r w:rsidR="004B6B47">
        <w:rPr>
          <w:sz w:val="24"/>
          <w:szCs w:val="24"/>
          <w:lang w:val="lv-LV"/>
        </w:rPr>
        <w:t>0</w:t>
      </w:r>
      <w:r w:rsidR="001F631B">
        <w:rPr>
          <w:sz w:val="24"/>
          <w:szCs w:val="24"/>
          <w:lang w:val="lv-LV"/>
        </w:rPr>
        <w:t>2. gadā un šobrīd jau 21 gadu strādā pie izvirzītajiem mērķiem:</w:t>
      </w:r>
    </w:p>
    <w:p w14:paraId="694A9B2C" w14:textId="77777777" w:rsidR="001F631B" w:rsidRDefault="001F631B" w:rsidP="00BC5712">
      <w:pPr>
        <w:pStyle w:val="Paraksts"/>
        <w:numPr>
          <w:ilvl w:val="0"/>
          <w:numId w:val="4"/>
        </w:numPr>
        <w:spacing w:after="1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Veikt rehabilitācijas un </w:t>
      </w:r>
      <w:proofErr w:type="spellStart"/>
      <w:r>
        <w:rPr>
          <w:sz w:val="24"/>
          <w:szCs w:val="24"/>
          <w:lang w:val="lv-LV"/>
        </w:rPr>
        <w:t>resocializācijas</w:t>
      </w:r>
      <w:proofErr w:type="spellEnd"/>
      <w:r>
        <w:rPr>
          <w:sz w:val="24"/>
          <w:szCs w:val="24"/>
          <w:lang w:val="lv-LV"/>
        </w:rPr>
        <w:t xml:space="preserve"> darbu ar sievietēm Iļģuciema cietumā;</w:t>
      </w:r>
    </w:p>
    <w:p w14:paraId="6E2FDBCC" w14:textId="77777777" w:rsidR="001F631B" w:rsidRDefault="001F631B" w:rsidP="00BC5712">
      <w:pPr>
        <w:pStyle w:val="Paraksts"/>
        <w:numPr>
          <w:ilvl w:val="0"/>
          <w:numId w:val="4"/>
        </w:numPr>
        <w:spacing w:after="1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Veikt </w:t>
      </w:r>
      <w:proofErr w:type="spellStart"/>
      <w:r>
        <w:rPr>
          <w:sz w:val="24"/>
          <w:szCs w:val="24"/>
          <w:lang w:val="lv-LV"/>
        </w:rPr>
        <w:t>resocializācijas</w:t>
      </w:r>
      <w:proofErr w:type="spellEnd"/>
      <w:r>
        <w:rPr>
          <w:sz w:val="24"/>
          <w:szCs w:val="24"/>
          <w:lang w:val="lv-LV"/>
        </w:rPr>
        <w:t xml:space="preserve"> darbu ar sievietēm pēc atbrīvošanās.</w:t>
      </w:r>
    </w:p>
    <w:p w14:paraId="3D1001C4" w14:textId="5E4DBE41" w:rsidR="0081584E" w:rsidRDefault="001F631B" w:rsidP="001F631B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Biedrības mērķa grupa ir ieslodzītās sievietes un viņu bērni, pamatdarbs notiek ar sievietēm cietumā</w:t>
      </w:r>
      <w:r w:rsidR="004B6B47">
        <w:rPr>
          <w:sz w:val="24"/>
          <w:szCs w:val="24"/>
          <w:lang w:val="lv-LV"/>
        </w:rPr>
        <w:t xml:space="preserve">. Jau </w:t>
      </w:r>
      <w:r w:rsidR="00FA48EA">
        <w:rPr>
          <w:sz w:val="24"/>
          <w:szCs w:val="24"/>
          <w:lang w:val="lv-LV"/>
        </w:rPr>
        <w:t>13 gadu</w:t>
      </w:r>
      <w:r w:rsidR="007B30A5">
        <w:rPr>
          <w:sz w:val="24"/>
          <w:szCs w:val="24"/>
          <w:lang w:val="lv-LV"/>
        </w:rPr>
        <w:t>s</w:t>
      </w:r>
      <w:r>
        <w:rPr>
          <w:sz w:val="24"/>
          <w:szCs w:val="24"/>
          <w:lang w:val="lv-LV"/>
        </w:rPr>
        <w:t xml:space="preserve"> </w:t>
      </w:r>
      <w:r w:rsidR="007B30A5">
        <w:rPr>
          <w:sz w:val="24"/>
          <w:szCs w:val="24"/>
          <w:lang w:val="lv-LV"/>
        </w:rPr>
        <w:t xml:space="preserve">ar RDIKS,  Rīgas pilsētas AIC un vācu fonda </w:t>
      </w:r>
      <w:proofErr w:type="spellStart"/>
      <w:r w:rsidR="007B30A5">
        <w:rPr>
          <w:sz w:val="24"/>
          <w:szCs w:val="24"/>
          <w:lang w:val="lv-LV"/>
        </w:rPr>
        <w:t>Bonifatiuswerk</w:t>
      </w:r>
      <w:proofErr w:type="spellEnd"/>
      <w:r w:rsidR="007B30A5">
        <w:rPr>
          <w:sz w:val="24"/>
          <w:szCs w:val="24"/>
          <w:lang w:val="lv-LV"/>
        </w:rPr>
        <w:t xml:space="preserve"> finansiālu atbalstu </w:t>
      </w:r>
      <w:r>
        <w:rPr>
          <w:sz w:val="24"/>
          <w:szCs w:val="24"/>
          <w:lang w:val="lv-LV"/>
        </w:rPr>
        <w:t>organizējam</w:t>
      </w:r>
      <w:r w:rsidR="007B30A5">
        <w:rPr>
          <w:sz w:val="24"/>
          <w:szCs w:val="24"/>
          <w:lang w:val="lv-LV"/>
        </w:rPr>
        <w:t xml:space="preserve"> sabiedrības integrācijas projektus ar izglītojoši audzinošām un spēju attīstošām programmām. Pēdējos četrus gadus - </w:t>
      </w:r>
      <w:r>
        <w:rPr>
          <w:sz w:val="24"/>
          <w:szCs w:val="24"/>
          <w:lang w:val="lv-LV"/>
        </w:rPr>
        <w:t>lekciju un nodarbību ciklu</w:t>
      </w:r>
      <w:r w:rsidR="007B30A5">
        <w:rPr>
          <w:sz w:val="24"/>
          <w:szCs w:val="24"/>
          <w:lang w:val="lv-LV"/>
        </w:rPr>
        <w:t>s “Radošā māksla”</w:t>
      </w:r>
      <w:r w:rsidR="008D100B">
        <w:rPr>
          <w:sz w:val="24"/>
          <w:szCs w:val="24"/>
          <w:lang w:val="lv-LV"/>
        </w:rPr>
        <w:t xml:space="preserve"> </w:t>
      </w:r>
      <w:r w:rsidR="007B30A5">
        <w:rPr>
          <w:sz w:val="24"/>
          <w:szCs w:val="24"/>
          <w:lang w:val="lv-LV"/>
        </w:rPr>
        <w:t>un</w:t>
      </w:r>
      <w:r>
        <w:rPr>
          <w:sz w:val="24"/>
          <w:szCs w:val="24"/>
          <w:lang w:val="lv-LV"/>
        </w:rPr>
        <w:t xml:space="preserve"> “Vērtīgas dzīves pamati”, kurā pasniedzēji strādā ar ieslodzītajām, vadot teorētiskas un praktiskas nodarbības par tiesībām, darba meklēšanu un CV rakstīšanu, sevis motivēšanu, sava personīgā stila izveidi</w:t>
      </w:r>
      <w:r w:rsidR="007B30A5">
        <w:rPr>
          <w:sz w:val="24"/>
          <w:szCs w:val="24"/>
          <w:lang w:val="lv-LV"/>
        </w:rPr>
        <w:t>, talanta izkopšanu</w:t>
      </w:r>
      <w:r>
        <w:rPr>
          <w:sz w:val="24"/>
          <w:szCs w:val="24"/>
          <w:lang w:val="lv-LV"/>
        </w:rPr>
        <w:t xml:space="preserve"> u.c.,  lai sievietes pēc iespējas veiksmīgāk integrētos sabiedrībā pēc atbrīvošanās no ieslodzījuma vietas. Sievietēm ieslodzījuma vietā nodrošinām arī citas aktivitātes –dažādus</w:t>
      </w:r>
      <w:r w:rsidR="0056672A">
        <w:rPr>
          <w:sz w:val="24"/>
          <w:szCs w:val="24"/>
          <w:lang w:val="lv-LV"/>
        </w:rPr>
        <w:t xml:space="preserve"> sevis</w:t>
      </w:r>
      <w:r>
        <w:rPr>
          <w:sz w:val="24"/>
          <w:szCs w:val="24"/>
          <w:lang w:val="lv-LV"/>
        </w:rPr>
        <w:t xml:space="preserve"> pilnveides pulciņus un</w:t>
      </w:r>
      <w:r w:rsidR="00C37CDB">
        <w:rPr>
          <w:sz w:val="24"/>
          <w:szCs w:val="24"/>
          <w:lang w:val="lv-LV"/>
        </w:rPr>
        <w:t xml:space="preserve"> </w:t>
      </w:r>
      <w:r w:rsidR="009364C1">
        <w:rPr>
          <w:sz w:val="24"/>
          <w:szCs w:val="24"/>
          <w:lang w:val="lv-LV"/>
        </w:rPr>
        <w:t>labas gribas veicinošu aktivitāti- Labdarības zeķu adīšanu</w:t>
      </w:r>
      <w:r>
        <w:rPr>
          <w:sz w:val="24"/>
          <w:szCs w:val="24"/>
          <w:lang w:val="lv-LV"/>
        </w:rPr>
        <w:t>.</w:t>
      </w:r>
      <w:r w:rsidR="009364C1">
        <w:rPr>
          <w:sz w:val="24"/>
          <w:szCs w:val="24"/>
          <w:lang w:val="lv-LV"/>
        </w:rPr>
        <w:t xml:space="preserve"> Gatavo produkciju biedrība nogādā dažādās krīzes vietās- slimnīcās, maznodrošināto aprūpei u.c., vairāk nekā 300 pāri zeķu nosūtīts uz Ukrainu.</w:t>
      </w:r>
      <w:r>
        <w:rPr>
          <w:sz w:val="24"/>
          <w:szCs w:val="24"/>
          <w:lang w:val="lv-LV"/>
        </w:rPr>
        <w:t xml:space="preserve"> Biedrība </w:t>
      </w:r>
      <w:r w:rsidR="0056672A">
        <w:rPr>
          <w:sz w:val="24"/>
          <w:szCs w:val="24"/>
          <w:lang w:val="lv-LV"/>
        </w:rPr>
        <w:t xml:space="preserve">veic arī </w:t>
      </w:r>
      <w:proofErr w:type="spellStart"/>
      <w:r w:rsidR="0056672A">
        <w:rPr>
          <w:sz w:val="24"/>
          <w:szCs w:val="24"/>
          <w:lang w:val="lv-LV"/>
        </w:rPr>
        <w:t>līdzgaitniecību</w:t>
      </w:r>
      <w:proofErr w:type="spellEnd"/>
      <w:r w:rsidR="0056672A">
        <w:rPr>
          <w:sz w:val="24"/>
          <w:szCs w:val="24"/>
          <w:lang w:val="lv-LV"/>
        </w:rPr>
        <w:t xml:space="preserve"> pēc atbrīvošanās, </w:t>
      </w:r>
      <w:r>
        <w:rPr>
          <w:sz w:val="24"/>
          <w:szCs w:val="24"/>
          <w:lang w:val="lv-LV"/>
        </w:rPr>
        <w:t>sadarboj</w:t>
      </w:r>
      <w:r w:rsidR="0056672A">
        <w:rPr>
          <w:sz w:val="24"/>
          <w:szCs w:val="24"/>
          <w:lang w:val="lv-LV"/>
        </w:rPr>
        <w:t>oties</w:t>
      </w:r>
      <w:r>
        <w:rPr>
          <w:sz w:val="24"/>
          <w:szCs w:val="24"/>
          <w:lang w:val="lv-LV"/>
        </w:rPr>
        <w:t xml:space="preserve"> ar dažādām valsts un pašvaldības iestādēm, lai palīdzētu sievietēm pēc atbrīvošanās, t.sk., koordinē ar pagaidu dzīvesvietu saistītos jautājumus, gadījumos, kad tas nepieciešams. </w:t>
      </w:r>
    </w:p>
    <w:p w14:paraId="2A20A255" w14:textId="77777777" w:rsidR="001F631B" w:rsidRDefault="001F631B" w:rsidP="001F631B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Zane </w:t>
      </w:r>
      <w:proofErr w:type="spellStart"/>
      <w:r>
        <w:rPr>
          <w:sz w:val="24"/>
          <w:szCs w:val="24"/>
          <w:lang w:val="lv-LV"/>
        </w:rPr>
        <w:t>Karele</w:t>
      </w:r>
      <w:proofErr w:type="spellEnd"/>
      <w:r>
        <w:rPr>
          <w:sz w:val="24"/>
          <w:szCs w:val="24"/>
          <w:lang w:val="lv-LV"/>
        </w:rPr>
        <w:t xml:space="preserve"> biedrībā darbojas kopš 2018. gada, vadot lekcijas ieslodzītajām sievietēm, kopš 2023. gada viņa ir iecelta biedrības valdē. Z. </w:t>
      </w:r>
      <w:proofErr w:type="spellStart"/>
      <w:r>
        <w:rPr>
          <w:sz w:val="24"/>
          <w:szCs w:val="24"/>
          <w:lang w:val="lv-LV"/>
        </w:rPr>
        <w:t>Kareles</w:t>
      </w:r>
      <w:proofErr w:type="spellEnd"/>
      <w:r>
        <w:rPr>
          <w:sz w:val="24"/>
          <w:szCs w:val="24"/>
          <w:lang w:val="lv-LV"/>
        </w:rPr>
        <w:t xml:space="preserve"> galvenā </w:t>
      </w:r>
      <w:r w:rsidR="00BC5712">
        <w:rPr>
          <w:sz w:val="24"/>
          <w:szCs w:val="24"/>
          <w:lang w:val="lv-LV"/>
        </w:rPr>
        <w:t xml:space="preserve">profesionālā </w:t>
      </w:r>
      <w:r>
        <w:rPr>
          <w:sz w:val="24"/>
          <w:szCs w:val="24"/>
          <w:lang w:val="lv-LV"/>
        </w:rPr>
        <w:t xml:space="preserve">pieredze saistīta ar darbu sociālajā jomā: </w:t>
      </w:r>
    </w:p>
    <w:p w14:paraId="41006075" w14:textId="77777777" w:rsidR="001F631B" w:rsidRDefault="00BC5712" w:rsidP="001F631B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Kopš 2021. gada viņa vada </w:t>
      </w:r>
      <w:proofErr w:type="spellStart"/>
      <w:r>
        <w:rPr>
          <w:sz w:val="24"/>
          <w:szCs w:val="24"/>
          <w:lang w:val="lv-LV"/>
        </w:rPr>
        <w:t>ārpusģimenes</w:t>
      </w:r>
      <w:proofErr w:type="spellEnd"/>
      <w:r>
        <w:rPr>
          <w:sz w:val="24"/>
          <w:szCs w:val="24"/>
          <w:lang w:val="lv-LV"/>
        </w:rPr>
        <w:t xml:space="preserve"> aprūpes atbalsta centru “PLECS”, paralēli nodibinājumā “Fonds PLECS” vadot dažādus sociālos projektus (</w:t>
      </w:r>
      <w:proofErr w:type="spellStart"/>
      <w:r>
        <w:rPr>
          <w:sz w:val="24"/>
          <w:szCs w:val="24"/>
          <w:lang w:val="lv-LV"/>
        </w:rPr>
        <w:t>mentoru</w:t>
      </w:r>
      <w:proofErr w:type="spellEnd"/>
      <w:r>
        <w:rPr>
          <w:sz w:val="24"/>
          <w:szCs w:val="24"/>
          <w:lang w:val="lv-LV"/>
        </w:rPr>
        <w:t xml:space="preserve"> programmu bērnus uzņemošajām ģimenēm, praktiskās palīdzības programmu bērnus uzņemošajām ģimenēm u.c.);</w:t>
      </w:r>
    </w:p>
    <w:p w14:paraId="46815094" w14:textId="77777777" w:rsidR="00BC5712" w:rsidRDefault="00BC5712" w:rsidP="001F631B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Kopš 2018. gada pasniedz nodarbības Iļģuciema sieviešu cietumā par ar darba meklēšanu saistītiem jautājumiem, no 2023. gada iecelta par biedrības “Iļģuciema sievietes” valdes locekli”;</w:t>
      </w:r>
    </w:p>
    <w:p w14:paraId="69FD2311" w14:textId="77777777" w:rsidR="001F631B" w:rsidRPr="00BC5712" w:rsidRDefault="00BC5712" w:rsidP="00BC5712">
      <w:pPr>
        <w:pStyle w:val="Paraksts"/>
        <w:spacing w:after="120"/>
        <w:ind w:firstLine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lastRenderedPageBreak/>
        <w:t xml:space="preserve">Kopš 2019. gada vada karjeras konsultācijas jauniešiem, kuri atrodas </w:t>
      </w:r>
      <w:proofErr w:type="spellStart"/>
      <w:r>
        <w:rPr>
          <w:sz w:val="24"/>
          <w:szCs w:val="24"/>
          <w:lang w:val="lv-LV"/>
        </w:rPr>
        <w:t>ārpusģimenes</w:t>
      </w:r>
      <w:proofErr w:type="spellEnd"/>
      <w:r>
        <w:rPr>
          <w:sz w:val="24"/>
          <w:szCs w:val="24"/>
          <w:lang w:val="lv-LV"/>
        </w:rPr>
        <w:t xml:space="preserve"> aprūpē vai to nesen ir pametuši, kā arī projekta “PROTI un DARI!” mērķa grupas jauniešiem Rīgas pašvaldībā.</w:t>
      </w:r>
    </w:p>
    <w:p w14:paraId="2F373332" w14:textId="77777777" w:rsidR="001F631B" w:rsidRPr="001F631B" w:rsidRDefault="001F631B" w:rsidP="00BC5712">
      <w:pPr>
        <w:pStyle w:val="Paraksts"/>
        <w:spacing w:after="120"/>
        <w:jc w:val="both"/>
        <w:rPr>
          <w:sz w:val="24"/>
          <w:szCs w:val="24"/>
          <w:lang w:val="lv-LV"/>
        </w:rPr>
      </w:pPr>
    </w:p>
    <w:p w14:paraId="73B3CDD7" w14:textId="77777777" w:rsidR="0081584E" w:rsidRPr="00B159E7" w:rsidRDefault="00BC5712" w:rsidP="00BC5712">
      <w:pPr>
        <w:ind w:firstLine="567"/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 xml:space="preserve">Zane </w:t>
      </w:r>
      <w:proofErr w:type="spellStart"/>
      <w:r>
        <w:rPr>
          <w:rFonts w:ascii="Times New Roman" w:eastAsia="Calibri" w:hAnsi="Times New Roman"/>
          <w:color w:val="auto"/>
          <w:sz w:val="24"/>
          <w:lang w:val="lv-LV"/>
        </w:rPr>
        <w:t>Karele</w:t>
      </w:r>
      <w:proofErr w:type="spellEnd"/>
      <w:r>
        <w:rPr>
          <w:rFonts w:ascii="Times New Roman" w:eastAsia="Calibri" w:hAnsi="Times New Roman"/>
          <w:color w:val="auto"/>
          <w:sz w:val="24"/>
          <w:lang w:val="lv-LV"/>
        </w:rPr>
        <w:t xml:space="preserve"> varētu dot lielu ieguldījumu sadarbības memoranda padomē jautājumos, kas saistīti ar sociālo jomu, sociāli </w:t>
      </w:r>
      <w:proofErr w:type="spellStart"/>
      <w:r>
        <w:rPr>
          <w:rFonts w:ascii="Times New Roman" w:eastAsia="Calibri" w:hAnsi="Times New Roman"/>
          <w:color w:val="auto"/>
          <w:sz w:val="24"/>
          <w:lang w:val="lv-LV"/>
        </w:rPr>
        <w:t>mazaizsargātu</w:t>
      </w:r>
      <w:proofErr w:type="spellEnd"/>
      <w:r>
        <w:rPr>
          <w:rFonts w:ascii="Times New Roman" w:eastAsia="Calibri" w:hAnsi="Times New Roman"/>
          <w:color w:val="auto"/>
          <w:sz w:val="24"/>
          <w:lang w:val="lv-LV"/>
        </w:rPr>
        <w:t xml:space="preserve"> personu interešu aizstāvību, kā arī Rīgas pilsētas pašvaldības un nevalstisko organizāciju sadarbības veicināšanu kopumā.</w:t>
      </w:r>
    </w:p>
    <w:p w14:paraId="53ECB8A6" w14:textId="77777777" w:rsidR="0081584E" w:rsidRPr="00B159E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3B74A8C6" w14:textId="77777777" w:rsidR="0081584E" w:rsidRPr="00B159E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057B8010" w14:textId="77777777" w:rsidR="0081584E" w:rsidRPr="00B159E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6DEC87E7" w14:textId="77777777" w:rsidR="0081584E" w:rsidRPr="00B159E7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 w:rsidRPr="00B159E7">
        <w:rPr>
          <w:rFonts w:ascii="Times New Roman" w:eastAsia="Calibri" w:hAnsi="Times New Roman"/>
          <w:color w:val="auto"/>
          <w:sz w:val="24"/>
          <w:lang w:val="lv-LV"/>
        </w:rPr>
        <w:t>Ar cieņu</w:t>
      </w:r>
    </w:p>
    <w:p w14:paraId="26269B8F" w14:textId="77777777" w:rsidR="0081584E" w:rsidRPr="00A07277" w:rsidRDefault="00BC5712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  <w:r>
        <w:rPr>
          <w:rFonts w:ascii="Times New Roman" w:eastAsia="Calibri" w:hAnsi="Times New Roman"/>
          <w:color w:val="auto"/>
          <w:sz w:val="24"/>
          <w:lang w:val="lv-LV"/>
        </w:rPr>
        <w:t>Biedrības “Iļģuciema sievietes” valdes priekšsēdētāja</w:t>
      </w:r>
      <w:r w:rsidR="0081584E">
        <w:rPr>
          <w:rFonts w:ascii="Times New Roman" w:eastAsia="Calibri" w:hAnsi="Times New Roman"/>
          <w:color w:val="auto"/>
          <w:sz w:val="24"/>
          <w:lang w:val="lv-LV"/>
        </w:rPr>
        <w:tab/>
      </w:r>
      <w:r w:rsidR="0081584E">
        <w:rPr>
          <w:rFonts w:ascii="Times New Roman" w:eastAsia="Calibri" w:hAnsi="Times New Roman"/>
          <w:color w:val="auto"/>
          <w:sz w:val="24"/>
          <w:lang w:val="lv-LV"/>
        </w:rPr>
        <w:tab/>
        <w:t xml:space="preserve">          </w:t>
      </w:r>
      <w:r>
        <w:rPr>
          <w:rFonts w:ascii="Times New Roman" w:eastAsia="Calibri" w:hAnsi="Times New Roman"/>
          <w:color w:val="auto"/>
          <w:sz w:val="24"/>
          <w:lang w:val="lv-LV"/>
        </w:rPr>
        <w:t xml:space="preserve">Daina </w:t>
      </w:r>
      <w:proofErr w:type="spellStart"/>
      <w:r>
        <w:rPr>
          <w:rFonts w:ascii="Times New Roman" w:eastAsia="Calibri" w:hAnsi="Times New Roman"/>
          <w:color w:val="auto"/>
          <w:sz w:val="24"/>
          <w:lang w:val="lv-LV"/>
        </w:rPr>
        <w:t>Strelēvica</w:t>
      </w:r>
      <w:proofErr w:type="spellEnd"/>
    </w:p>
    <w:p w14:paraId="322A937E" w14:textId="77777777" w:rsidR="0081584E" w:rsidRPr="002957D5" w:rsidRDefault="0081584E" w:rsidP="0081584E">
      <w:pPr>
        <w:jc w:val="both"/>
        <w:rPr>
          <w:rFonts w:ascii="Times New Roman" w:eastAsia="Calibri" w:hAnsi="Times New Roman"/>
          <w:color w:val="auto"/>
          <w:sz w:val="24"/>
          <w:lang w:val="lv-LV"/>
        </w:rPr>
      </w:pPr>
    </w:p>
    <w:p w14:paraId="26691ABF" w14:textId="77777777" w:rsidR="0081584E" w:rsidRPr="000B1FF3" w:rsidRDefault="0081584E" w:rsidP="0081584E">
      <w:pPr>
        <w:rPr>
          <w:rFonts w:ascii="Times New Roman" w:hAnsi="Times New Roman"/>
          <w:color w:val="auto"/>
          <w:szCs w:val="20"/>
          <w:lang w:val="lv-LV"/>
        </w:rPr>
      </w:pPr>
    </w:p>
    <w:p w14:paraId="2933E04A" w14:textId="77777777" w:rsidR="0081584E" w:rsidRPr="000B1FF3" w:rsidRDefault="0081584E" w:rsidP="0081584E">
      <w:pPr>
        <w:spacing w:after="160" w:line="259" w:lineRule="auto"/>
        <w:rPr>
          <w:rFonts w:ascii="Times New Roman" w:hAnsi="Times New Roman"/>
          <w:color w:val="auto"/>
          <w:sz w:val="24"/>
          <w:lang w:val="lv-LV"/>
        </w:rPr>
      </w:pPr>
    </w:p>
    <w:p w14:paraId="463034A0" w14:textId="77777777" w:rsidR="0081584E" w:rsidRPr="00831570" w:rsidRDefault="0081584E" w:rsidP="0081584E">
      <w:pPr>
        <w:spacing w:after="160" w:line="259" w:lineRule="auto"/>
        <w:jc w:val="center"/>
        <w:rPr>
          <w:rFonts w:ascii="Times New Roman" w:eastAsia="Calibri" w:hAnsi="Times New Roman"/>
          <w:color w:val="auto"/>
          <w:sz w:val="24"/>
          <w:lang w:val="lv-LV"/>
        </w:rPr>
      </w:pPr>
      <w:r w:rsidRPr="00831570">
        <w:rPr>
          <w:rFonts w:ascii="Times New Roman" w:hAnsi="Times New Roman"/>
          <w:color w:val="auto"/>
          <w:sz w:val="24"/>
        </w:rPr>
        <w:t>ŠIS DOKUMENTS IR PARAKSTĪTS AR DROŠU ELEKTRONISKO PARAKSTU UN SATUR LAIKA ZĪMOGU</w:t>
      </w:r>
    </w:p>
    <w:p w14:paraId="425FAB60" w14:textId="77777777" w:rsidR="00CF6297" w:rsidRDefault="00CF6297"/>
    <w:sectPr w:rsidR="00CF6297" w:rsidSect="000B1FF3">
      <w:headerReference w:type="first" r:id="rId8"/>
      <w:footerReference w:type="first" r:id="rId9"/>
      <w:pgSz w:w="12240" w:h="15840"/>
      <w:pgMar w:top="1134" w:right="1183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71E3" w14:textId="77777777" w:rsidR="00916D70" w:rsidRDefault="00916D70" w:rsidP="0081584E">
      <w:r>
        <w:separator/>
      </w:r>
    </w:p>
  </w:endnote>
  <w:endnote w:type="continuationSeparator" w:id="0">
    <w:p w14:paraId="5372EA52" w14:textId="77777777" w:rsidR="00916D70" w:rsidRDefault="00916D70" w:rsidP="008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D78C" w14:textId="77777777" w:rsidR="00236707" w:rsidRDefault="00B91B7F" w:rsidP="00BC5712">
    <w:pPr>
      <w:framePr w:w="4110" w:h="391" w:hRule="exact" w:hSpace="142" w:wrap="around" w:vAnchor="page" w:hAnchor="page" w:x="7485" w:y="15139" w:anchorLock="1"/>
      <w:shd w:val="clear" w:color="FFFFFF" w:fill="FFF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279C" w14:textId="77777777" w:rsidR="00916D70" w:rsidRDefault="00916D70" w:rsidP="0081584E">
      <w:r>
        <w:separator/>
      </w:r>
    </w:p>
  </w:footnote>
  <w:footnote w:type="continuationSeparator" w:id="0">
    <w:p w14:paraId="238BDFC1" w14:textId="77777777" w:rsidR="00916D70" w:rsidRDefault="00916D70" w:rsidP="0081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6091" w14:textId="77777777" w:rsidR="00236707" w:rsidRDefault="0081584E">
    <w:pPr>
      <w:pStyle w:val="Galvene"/>
    </w:pPr>
    <w:r>
      <w:rPr>
        <w:b/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5E4614E1" wp14:editId="419BEBAE">
          <wp:simplePos x="0" y="0"/>
          <wp:positionH relativeFrom="margin">
            <wp:posOffset>1301115</wp:posOffset>
          </wp:positionH>
          <wp:positionV relativeFrom="paragraph">
            <wp:posOffset>-221615</wp:posOffset>
          </wp:positionV>
          <wp:extent cx="3132455" cy="428625"/>
          <wp:effectExtent l="0" t="0" r="0" b="9525"/>
          <wp:wrapThrough wrapText="bothSides">
            <wp:wrapPolygon edited="0">
              <wp:start x="0" y="0"/>
              <wp:lineTo x="0" y="21120"/>
              <wp:lineTo x="21412" y="21120"/>
              <wp:lineTo x="2141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4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B26"/>
    <w:multiLevelType w:val="hybridMultilevel"/>
    <w:tmpl w:val="71927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DF3"/>
    <w:multiLevelType w:val="hybridMultilevel"/>
    <w:tmpl w:val="A01491A0"/>
    <w:lvl w:ilvl="0" w:tplc="3AC873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E28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898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CAA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E7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E04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4D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38B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8A6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8BC"/>
    <w:multiLevelType w:val="hybridMultilevel"/>
    <w:tmpl w:val="F9C8342E"/>
    <w:lvl w:ilvl="0" w:tplc="20048B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DF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42E0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8C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A4C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050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2FA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A9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085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4CAC"/>
    <w:multiLevelType w:val="hybridMultilevel"/>
    <w:tmpl w:val="3F08894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80603936">
    <w:abstractNumId w:val="2"/>
  </w:num>
  <w:num w:numId="2" w16cid:durableId="1059015642">
    <w:abstractNumId w:val="1"/>
  </w:num>
  <w:num w:numId="3" w16cid:durableId="724183013">
    <w:abstractNumId w:val="0"/>
  </w:num>
  <w:num w:numId="4" w16cid:durableId="187538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4E"/>
    <w:rsid w:val="001F631B"/>
    <w:rsid w:val="004B6B47"/>
    <w:rsid w:val="0056672A"/>
    <w:rsid w:val="007B30A5"/>
    <w:rsid w:val="007E2A9A"/>
    <w:rsid w:val="0081584E"/>
    <w:rsid w:val="00875609"/>
    <w:rsid w:val="008D100B"/>
    <w:rsid w:val="00916D70"/>
    <w:rsid w:val="00926144"/>
    <w:rsid w:val="009364C1"/>
    <w:rsid w:val="00946A11"/>
    <w:rsid w:val="00957847"/>
    <w:rsid w:val="00B91B7F"/>
    <w:rsid w:val="00BC5712"/>
    <w:rsid w:val="00C37CDB"/>
    <w:rsid w:val="00CA2BF4"/>
    <w:rsid w:val="00CF6297"/>
    <w:rsid w:val="00E60511"/>
    <w:rsid w:val="00F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D87D3"/>
  <w15:chartTrackingRefBased/>
  <w15:docId w15:val="{8ED80613-3E31-4404-A0A3-5166106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584E"/>
    <w:pPr>
      <w:spacing w:after="0" w:line="240" w:lineRule="auto"/>
    </w:pPr>
    <w:rPr>
      <w:rFonts w:ascii="Arial" w:eastAsia="Cambria" w:hAnsi="Arial" w:cs="Times New Roman"/>
      <w:color w:val="262626"/>
      <w:sz w:val="20"/>
      <w:szCs w:val="24"/>
      <w:lang w:val="de-D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1584E"/>
    <w:rPr>
      <w:rFonts w:ascii="Arial" w:hAnsi="Arial"/>
      <w:color w:val="0066CC"/>
      <w:sz w:val="20"/>
      <w:u w:val="single"/>
    </w:rPr>
  </w:style>
  <w:style w:type="paragraph" w:styleId="Pamatteksts">
    <w:name w:val="Body Text"/>
    <w:basedOn w:val="Parasts"/>
    <w:link w:val="PamattekstsRakstz"/>
    <w:rsid w:val="0081584E"/>
    <w:pPr>
      <w:suppressAutoHyphens/>
      <w:jc w:val="both"/>
    </w:pPr>
    <w:rPr>
      <w:rFonts w:ascii="Times New Roman" w:eastAsia="Times New Roman" w:hAnsi="Times New Roman"/>
      <w:bCs/>
      <w:color w:val="323232"/>
      <w:sz w:val="22"/>
      <w:szCs w:val="20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rsid w:val="0081584E"/>
    <w:rPr>
      <w:rFonts w:ascii="Times New Roman" w:eastAsia="Times New Roman" w:hAnsi="Times New Roman" w:cs="Times New Roman"/>
      <w:bCs/>
      <w:color w:val="323232"/>
      <w:szCs w:val="20"/>
      <w:lang w:val="lv-LV" w:eastAsia="ar-SA"/>
    </w:rPr>
  </w:style>
  <w:style w:type="paragraph" w:styleId="Galvene">
    <w:name w:val="header"/>
    <w:basedOn w:val="Parasts"/>
    <w:link w:val="GalveneRakstz"/>
    <w:uiPriority w:val="99"/>
    <w:unhideWhenUsed/>
    <w:rsid w:val="0081584E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1584E"/>
    <w:rPr>
      <w:rFonts w:ascii="Arial" w:eastAsia="Cambria" w:hAnsi="Arial" w:cs="Times New Roman"/>
      <w:color w:val="262626"/>
      <w:sz w:val="20"/>
      <w:szCs w:val="24"/>
      <w:lang w:val="de-DE"/>
    </w:rPr>
  </w:style>
  <w:style w:type="paragraph" w:styleId="Kjene">
    <w:name w:val="footer"/>
    <w:basedOn w:val="Parasts"/>
    <w:link w:val="KjeneRakstz"/>
    <w:uiPriority w:val="99"/>
    <w:unhideWhenUsed/>
    <w:rsid w:val="0081584E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1584E"/>
    <w:rPr>
      <w:rFonts w:ascii="Arial" w:eastAsia="Cambria" w:hAnsi="Arial" w:cs="Times New Roman"/>
      <w:color w:val="262626"/>
      <w:sz w:val="20"/>
      <w:szCs w:val="24"/>
      <w:lang w:val="de-DE"/>
    </w:rPr>
  </w:style>
  <w:style w:type="paragraph" w:customStyle="1" w:styleId="Addresse">
    <w:name w:val="Addresse"/>
    <w:basedOn w:val="Parasts"/>
    <w:rsid w:val="0081584E"/>
    <w:pPr>
      <w:spacing w:line="160" w:lineRule="exact"/>
    </w:pPr>
    <w:rPr>
      <w:sz w:val="13"/>
    </w:rPr>
  </w:style>
  <w:style w:type="paragraph" w:styleId="Paraksts">
    <w:name w:val="Signature"/>
    <w:basedOn w:val="Parasts"/>
    <w:link w:val="ParakstsRakstz"/>
    <w:semiHidden/>
    <w:rsid w:val="0081584E"/>
    <w:rPr>
      <w:rFonts w:ascii="Times New Roman" w:eastAsia="Times New Roman" w:hAnsi="Times New Roman"/>
      <w:color w:val="auto"/>
      <w:sz w:val="22"/>
      <w:szCs w:val="20"/>
      <w:lang w:val="en-GB"/>
    </w:rPr>
  </w:style>
  <w:style w:type="character" w:customStyle="1" w:styleId="ParakstsRakstz">
    <w:name w:val="Paraksts Rakstz."/>
    <w:basedOn w:val="Noklusjumarindkopasfonts"/>
    <w:link w:val="Paraksts"/>
    <w:semiHidden/>
    <w:rsid w:val="0081584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04xlpa">
    <w:name w:val="_04xlpa"/>
    <w:basedOn w:val="Parasts"/>
    <w:rsid w:val="001F631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lv-LV" w:eastAsia="lv-LV"/>
    </w:rPr>
  </w:style>
  <w:style w:type="character" w:customStyle="1" w:styleId="s1ppyq">
    <w:name w:val="s1ppyq"/>
    <w:basedOn w:val="Noklusjumarindkopasfonts"/>
    <w:rsid w:val="001F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gracija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Marika Barone</cp:lastModifiedBy>
  <cp:revision>3</cp:revision>
  <dcterms:created xsi:type="dcterms:W3CDTF">2023-04-04T11:39:00Z</dcterms:created>
  <dcterms:modified xsi:type="dcterms:W3CDTF">2023-04-11T09:05:00Z</dcterms:modified>
</cp:coreProperties>
</file>